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0B12" w14:textId="77777777" w:rsidR="00185C95" w:rsidRDefault="00185C95" w:rsidP="00185C95">
      <w:pPr>
        <w:jc w:val="center"/>
        <w:rPr>
          <w:sz w:val="72"/>
          <w:szCs w:val="72"/>
        </w:rPr>
      </w:pPr>
    </w:p>
    <w:p w14:paraId="0F4A9187" w14:textId="77777777" w:rsidR="004019EC" w:rsidRDefault="004019EC" w:rsidP="00FA5BD2">
      <w:pPr>
        <w:pStyle w:val="NoSpacing"/>
      </w:pPr>
    </w:p>
    <w:p w14:paraId="3ABD8F4E" w14:textId="77777777" w:rsidR="00FA5BD2" w:rsidRDefault="00FA5BD2" w:rsidP="00FA5BD2">
      <w:pPr>
        <w:pStyle w:val="NoSpacing"/>
      </w:pPr>
    </w:p>
    <w:p w14:paraId="152F8412" w14:textId="77777777" w:rsidR="00FA5BD2" w:rsidRDefault="00FA5BD2" w:rsidP="00FA5BD2">
      <w:pPr>
        <w:pStyle w:val="NoSpacing"/>
      </w:pPr>
    </w:p>
    <w:p w14:paraId="5AEA6D1F" w14:textId="77777777" w:rsidR="008056B3" w:rsidRDefault="00466FE5" w:rsidP="00A37C2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Curriculum </w:t>
      </w:r>
      <w:r w:rsidR="009C32F1">
        <w:rPr>
          <w:sz w:val="72"/>
          <w:szCs w:val="72"/>
        </w:rPr>
        <w:t>Intent, Implementation and Impact</w:t>
      </w:r>
    </w:p>
    <w:p w14:paraId="6E691C25" w14:textId="77777777" w:rsidR="00A37C2E" w:rsidRPr="00A37C2E" w:rsidRDefault="00A37C2E" w:rsidP="00A37C2E">
      <w:pPr>
        <w:pStyle w:val="NoSpacing"/>
      </w:pPr>
    </w:p>
    <w:p w14:paraId="5169A822" w14:textId="77777777" w:rsidR="00A37C2E" w:rsidRDefault="00A37C2E" w:rsidP="004019EC">
      <w:pPr>
        <w:jc w:val="center"/>
        <w:rPr>
          <w:i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6BE11C5D" wp14:editId="360A12D9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D5D15" w14:paraId="7300DFD9" w14:textId="77777777" w:rsidTr="00211100">
        <w:trPr>
          <w:jc w:val="center"/>
        </w:trPr>
        <w:tc>
          <w:tcPr>
            <w:tcW w:w="4428" w:type="dxa"/>
            <w:shd w:val="clear" w:color="auto" w:fill="auto"/>
          </w:tcPr>
          <w:p w14:paraId="5D640162" w14:textId="77777777" w:rsidR="000D5D15" w:rsidRPr="008971F2" w:rsidRDefault="000D5D15" w:rsidP="00FE0A61">
            <w:pPr>
              <w:pStyle w:val="NoSpacing"/>
              <w:jc w:val="center"/>
            </w:pPr>
            <w:r w:rsidRPr="008971F2">
              <w:t>Date Reviewed</w:t>
            </w:r>
          </w:p>
        </w:tc>
        <w:tc>
          <w:tcPr>
            <w:tcW w:w="4428" w:type="dxa"/>
            <w:shd w:val="clear" w:color="auto" w:fill="auto"/>
          </w:tcPr>
          <w:p w14:paraId="6095EF0E" w14:textId="77777777" w:rsidR="000D5D15" w:rsidRPr="008971F2" w:rsidRDefault="00936303" w:rsidP="00FE0A61">
            <w:pPr>
              <w:pStyle w:val="NoSpacing"/>
              <w:jc w:val="center"/>
            </w:pPr>
            <w:r>
              <w:t>September 2019</w:t>
            </w:r>
          </w:p>
        </w:tc>
      </w:tr>
    </w:tbl>
    <w:p w14:paraId="03987A07" w14:textId="77777777" w:rsidR="004019EC" w:rsidRDefault="004019EC" w:rsidP="00F35F79">
      <w:pPr>
        <w:rPr>
          <w:b/>
          <w:bCs/>
          <w:i/>
          <w:iCs/>
        </w:rPr>
      </w:pPr>
    </w:p>
    <w:p w14:paraId="0B8E0B21" w14:textId="77777777" w:rsidR="004019EC" w:rsidRDefault="004019EC" w:rsidP="00F35F79">
      <w:pPr>
        <w:rPr>
          <w:b/>
          <w:bCs/>
          <w:i/>
          <w:iCs/>
        </w:rPr>
      </w:pPr>
    </w:p>
    <w:p w14:paraId="634DA762" w14:textId="77777777" w:rsidR="00A37C2E" w:rsidRDefault="00A37C2E" w:rsidP="00F35F79">
      <w:pPr>
        <w:rPr>
          <w:b/>
          <w:bCs/>
          <w:i/>
          <w:iCs/>
        </w:rPr>
      </w:pPr>
    </w:p>
    <w:p w14:paraId="351B55DC" w14:textId="77777777" w:rsidR="008056B3" w:rsidRDefault="008056B3">
      <w:pPr>
        <w:jc w:val="center"/>
        <w:rPr>
          <w:b/>
          <w:bCs/>
          <w:i/>
          <w:i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val="en-GB"/>
        </w:rPr>
        <w:id w:val="2100061490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4B9AB0A" w14:textId="77777777" w:rsidR="008056B3" w:rsidRPr="0063370F" w:rsidRDefault="00711830">
          <w:pPr>
            <w:pStyle w:val="TOCHeading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63370F">
            <w:rPr>
              <w:rFonts w:asciiTheme="minorHAnsi" w:hAnsiTheme="minorHAnsi" w:cstheme="minorHAnsi"/>
              <w:color w:val="auto"/>
              <w:sz w:val="24"/>
              <w:szCs w:val="24"/>
            </w:rPr>
            <w:t>Contents</w:t>
          </w:r>
        </w:p>
        <w:p w14:paraId="11E3A1D6" w14:textId="3DB2E37D" w:rsidR="005F0148" w:rsidRDefault="00711830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r w:rsidRPr="0039350A">
            <w:rPr>
              <w:sz w:val="18"/>
              <w:szCs w:val="18"/>
            </w:rPr>
            <w:fldChar w:fldCharType="begin"/>
          </w:r>
          <w:r w:rsidRPr="0039350A">
            <w:rPr>
              <w:sz w:val="18"/>
              <w:szCs w:val="18"/>
            </w:rPr>
            <w:instrText xml:space="preserve"> TOC \o "1-3" \h \z \u </w:instrText>
          </w:r>
          <w:r w:rsidRPr="0039350A">
            <w:rPr>
              <w:sz w:val="18"/>
              <w:szCs w:val="18"/>
            </w:rPr>
            <w:fldChar w:fldCharType="separate"/>
          </w:r>
          <w:hyperlink w:anchor="_Toc531166485" w:history="1">
            <w:r w:rsidR="005F0148" w:rsidRPr="008B4C1B">
              <w:rPr>
                <w:rStyle w:val="Hyperlink"/>
                <w:rFonts w:cstheme="minorHAnsi"/>
                <w:noProof/>
              </w:rPr>
              <w:t>1.0</w:t>
            </w:r>
            <w:r w:rsidR="005F0148">
              <w:rPr>
                <w:noProof/>
              </w:rPr>
              <w:tab/>
            </w:r>
            <w:r w:rsidR="005F0148" w:rsidRPr="008B4C1B">
              <w:rPr>
                <w:rStyle w:val="Hyperlink"/>
                <w:rFonts w:cstheme="minorHAnsi"/>
                <w:noProof/>
              </w:rPr>
              <w:t>Curriculum Intent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_Toc531166485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 w:rsidR="00FE0A61">
              <w:rPr>
                <w:noProof/>
                <w:webHidden/>
              </w:rPr>
              <w:t>3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64C44450" w14:textId="3B032386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86" w:history="1">
            <w:r w:rsidR="005F0148" w:rsidRPr="008B4C1B">
              <w:rPr>
                <w:rStyle w:val="Hyperlink"/>
                <w:noProof/>
              </w:rPr>
              <w:t>1.1 Aims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_Toc531166486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587DAC65" w14:textId="1ADFD64D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87" w:history="1">
            <w:r w:rsidR="005F0148" w:rsidRPr="008B4C1B">
              <w:rPr>
                <w:rStyle w:val="Hyperlink"/>
                <w:noProof/>
              </w:rPr>
              <w:t>1.2 Highlights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_Toc531166487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684B77C7" w14:textId="150721CB" w:rsidR="005F0148" w:rsidRDefault="00FE0A61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531166488" w:history="1">
            <w:r w:rsidR="005F0148" w:rsidRPr="008B4C1B">
              <w:rPr>
                <w:rStyle w:val="Hyperlink"/>
                <w:rFonts w:cstheme="minorHAnsi"/>
                <w:noProof/>
              </w:rPr>
              <w:t>2.0</w:t>
            </w:r>
            <w:r w:rsidR="005F0148">
              <w:rPr>
                <w:noProof/>
              </w:rPr>
              <w:tab/>
            </w:r>
            <w:r w:rsidR="005F0148" w:rsidRPr="008B4C1B">
              <w:rPr>
                <w:rStyle w:val="Hyperlink"/>
                <w:rFonts w:cstheme="minorHAnsi"/>
                <w:noProof/>
              </w:rPr>
              <w:t>Curriculum Implementation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_Toc531166488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323F0C5F" w14:textId="48324724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89" w:history="1">
            <w:r w:rsidR="005F0148" w:rsidRPr="008B4C1B">
              <w:rPr>
                <w:rStyle w:val="Hyperlink"/>
                <w:noProof/>
              </w:rPr>
              <w:t>2.1 Policies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_Toc531166489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37CA74C0" w14:textId="6F19D4D2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0" w:history="1">
            <w:r w:rsidR="005F0148" w:rsidRPr="008B4C1B">
              <w:rPr>
                <w:rStyle w:val="Hyperlink"/>
                <w:noProof/>
              </w:rPr>
              <w:t>2.2 Content Overview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_Toc531166490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6CEDB43A" w14:textId="0D1F1CBC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1" w:history="1">
            <w:r w:rsidR="005F0148" w:rsidRPr="008B4C1B">
              <w:rPr>
                <w:rStyle w:val="Hyperlink"/>
                <w:noProof/>
              </w:rPr>
              <w:t>2.3 Life Skills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_Toc531166491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76280409" w14:textId="31ACAE52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2" w:history="1">
            <w:r w:rsidR="005F0148" w:rsidRPr="008B4C1B">
              <w:rPr>
                <w:rStyle w:val="Hyperlink"/>
                <w:noProof/>
              </w:rPr>
              <w:t>2.4 Personal Development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_Toc531166492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782FCDEB" w14:textId="7BD41A8E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3" w:history="1">
            <w:r w:rsidR="005F0148" w:rsidRPr="008B4C1B">
              <w:rPr>
                <w:rStyle w:val="Hyperlink"/>
                <w:noProof/>
              </w:rPr>
              <w:t>2.5 SMSC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_Toc531166493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5CFBABED" w14:textId="4478C568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4" w:history="1">
            <w:r w:rsidR="005F0148" w:rsidRPr="008B4C1B">
              <w:rPr>
                <w:rStyle w:val="Hyperlink"/>
                <w:noProof/>
              </w:rPr>
              <w:t>2.6 British Values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_Toc531166494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3DFF912B" w14:textId="11D260FC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5" w:history="1">
            <w:r w:rsidR="005F0148" w:rsidRPr="008B4C1B">
              <w:rPr>
                <w:rStyle w:val="Hyperlink"/>
                <w:noProof/>
              </w:rPr>
              <w:t>2.7 Personal Safety and Healthy Living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_Toc531166495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1070F1F2" w14:textId="6859BB84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6" w:history="1">
            <w:r w:rsidR="005F0148" w:rsidRPr="008B4C1B">
              <w:rPr>
                <w:rStyle w:val="Hyperlink"/>
                <w:noProof/>
              </w:rPr>
              <w:t>2.8 CEIAG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_Toc531166496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57FE83CA" w14:textId="017FA123" w:rsidR="005F0148" w:rsidRDefault="00FE0A61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531166497" w:history="1">
            <w:r w:rsidR="005F0148" w:rsidRPr="008B4C1B">
              <w:rPr>
                <w:rStyle w:val="Hyperlink"/>
                <w:rFonts w:cstheme="minorHAnsi"/>
                <w:noProof/>
              </w:rPr>
              <w:t>3.0</w:t>
            </w:r>
            <w:r w:rsidR="005F0148">
              <w:rPr>
                <w:noProof/>
              </w:rPr>
              <w:tab/>
            </w:r>
            <w:r w:rsidR="005F0148" w:rsidRPr="008B4C1B">
              <w:rPr>
                <w:rStyle w:val="Hyperlink"/>
                <w:rFonts w:cstheme="minorHAnsi"/>
                <w:noProof/>
              </w:rPr>
              <w:t>Curriculum Impact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_Toc531166497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5A12C309" w14:textId="1F586AD5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8" w:history="1">
            <w:r w:rsidR="005F0148" w:rsidRPr="008B4C1B">
              <w:rPr>
                <w:rStyle w:val="Hyperlink"/>
                <w:noProof/>
              </w:rPr>
              <w:t>3.1 Pupil Outcomes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_Toc531166498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1CD10444" w14:textId="13BC2534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499" w:history="1">
            <w:r w:rsidR="005F0148" w:rsidRPr="008B4C1B">
              <w:rPr>
                <w:rStyle w:val="Hyperlink"/>
                <w:noProof/>
              </w:rPr>
              <w:t>3.2 Pupil Destinations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_Toc531166499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199D6FEF" w14:textId="7C54F5E0" w:rsidR="005F0148" w:rsidRDefault="00FE0A61">
          <w:pPr>
            <w:pStyle w:val="TOC2"/>
            <w:tabs>
              <w:tab w:val="right" w:leader="dot" w:pos="13948"/>
            </w:tabs>
            <w:rPr>
              <w:noProof/>
            </w:rPr>
          </w:pPr>
          <w:hyperlink w:anchor="_Toc531166500" w:history="1">
            <w:r w:rsidR="005F0148" w:rsidRPr="008B4C1B">
              <w:rPr>
                <w:rStyle w:val="Hyperlink"/>
                <w:noProof/>
              </w:rPr>
              <w:t>3.3 Pupil Achievements – Wider Curriculum</w:t>
            </w:r>
            <w:r w:rsidR="005F0148">
              <w:rPr>
                <w:noProof/>
                <w:webHidden/>
              </w:rPr>
              <w:tab/>
            </w:r>
            <w:r w:rsidR="005F0148">
              <w:rPr>
                <w:noProof/>
                <w:webHidden/>
              </w:rPr>
              <w:fldChar w:fldCharType="begin"/>
            </w:r>
            <w:r w:rsidR="005F0148">
              <w:rPr>
                <w:noProof/>
                <w:webHidden/>
              </w:rPr>
              <w:instrText xml:space="preserve"> PAGEREF _Toc531166500 \h </w:instrText>
            </w:r>
            <w:r w:rsidR="005F0148">
              <w:rPr>
                <w:noProof/>
                <w:webHidden/>
              </w:rPr>
            </w:r>
            <w:r w:rsidR="005F014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F0148">
              <w:rPr>
                <w:noProof/>
                <w:webHidden/>
              </w:rPr>
              <w:fldChar w:fldCharType="end"/>
            </w:r>
          </w:hyperlink>
        </w:p>
        <w:p w14:paraId="47DBE563" w14:textId="77777777" w:rsidR="008D2264" w:rsidRPr="008D2264" w:rsidRDefault="00711830" w:rsidP="00B53BA7">
          <w:pPr>
            <w:pStyle w:val="NoSpacing"/>
            <w:rPr>
              <w:noProof/>
            </w:rPr>
          </w:pPr>
          <w:r w:rsidRPr="0039350A">
            <w:rPr>
              <w:noProof/>
              <w:sz w:val="18"/>
              <w:szCs w:val="18"/>
            </w:rPr>
            <w:fldChar w:fldCharType="end"/>
          </w:r>
        </w:p>
      </w:sdtContent>
    </w:sdt>
    <w:bookmarkStart w:id="1" w:name="_Toc351641106" w:displacedByCustomXml="prev"/>
    <w:bookmarkStart w:id="2" w:name="_Toc297291262" w:displacedByCustomXml="prev"/>
    <w:bookmarkEnd w:id="1"/>
    <w:p w14:paraId="59FBDE54" w14:textId="77777777" w:rsidR="006516DA" w:rsidRDefault="006516DA" w:rsidP="006516DA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14:paraId="2E8D34C7" w14:textId="77777777" w:rsidR="006516DA" w:rsidRDefault="006516DA" w:rsidP="006516DA"/>
    <w:p w14:paraId="7A2E7E39" w14:textId="77777777" w:rsidR="006516DA" w:rsidRPr="006516DA" w:rsidRDefault="006516DA" w:rsidP="006516DA"/>
    <w:p w14:paraId="64AD38EE" w14:textId="77777777" w:rsidR="008A0F9F" w:rsidRPr="00E86BFC" w:rsidRDefault="006516DA" w:rsidP="00E86BFC">
      <w:pPr>
        <w:pStyle w:val="Heading1"/>
        <w:numPr>
          <w:ilvl w:val="0"/>
          <w:numId w:val="23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31166485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="002B5DE0">
        <w:rPr>
          <w:rFonts w:asciiTheme="minorHAnsi" w:hAnsiTheme="minorHAnsi" w:cstheme="minorHAnsi"/>
          <w:color w:val="auto"/>
          <w:sz w:val="24"/>
          <w:szCs w:val="24"/>
        </w:rPr>
        <w:t>urriculum Intent</w:t>
      </w:r>
      <w:bookmarkEnd w:id="3"/>
    </w:p>
    <w:p w14:paraId="646DF5C6" w14:textId="77777777" w:rsidR="00E86BFC" w:rsidRDefault="00E86BFC" w:rsidP="00E86BF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4" w:name="_Toc531166486"/>
      <w:r>
        <w:rPr>
          <w:rFonts w:asciiTheme="minorHAnsi" w:hAnsiTheme="minorHAnsi"/>
          <w:color w:val="auto"/>
          <w:sz w:val="22"/>
          <w:szCs w:val="22"/>
        </w:rPr>
        <w:t>1.1 Aims</w:t>
      </w:r>
      <w:bookmarkEnd w:id="4"/>
    </w:p>
    <w:p w14:paraId="697A9BAC" w14:textId="77777777" w:rsidR="00E86BFC" w:rsidRDefault="00E86BFC" w:rsidP="008A0F9F">
      <w:pPr>
        <w:pStyle w:val="NoSpacing"/>
      </w:pPr>
    </w:p>
    <w:p w14:paraId="1FB30129" w14:textId="77777777" w:rsidR="0073279A" w:rsidRDefault="00513ED9" w:rsidP="00F97CFA">
      <w:r>
        <w:t>In E</w:t>
      </w:r>
      <w:r w:rsidR="0073279A" w:rsidRPr="0073279A">
        <w:t xml:space="preserve">ducation, the </w:t>
      </w:r>
      <w:r w:rsidR="0073279A">
        <w:t>‘</w:t>
      </w:r>
      <w:r w:rsidR="0073279A" w:rsidRPr="0073279A">
        <w:t>curriculum</w:t>
      </w:r>
      <w:r w:rsidR="0073279A">
        <w:t>’</w:t>
      </w:r>
      <w:r w:rsidR="0073279A" w:rsidRPr="0073279A">
        <w:t xml:space="preserve"> is broadly defined as the </w:t>
      </w:r>
      <w:r>
        <w:t>‘</w:t>
      </w:r>
      <w:r w:rsidR="0073279A" w:rsidRPr="0073279A">
        <w:rPr>
          <w:i/>
        </w:rPr>
        <w:t>totality of pupil experiences that occur in the educational process</w:t>
      </w:r>
      <w:r>
        <w:rPr>
          <w:i/>
        </w:rPr>
        <w:t>’</w:t>
      </w:r>
      <w:r w:rsidR="0073279A" w:rsidRPr="0073279A">
        <w:rPr>
          <w:i/>
        </w:rPr>
        <w:t>.</w:t>
      </w:r>
      <w:r w:rsidR="0073279A" w:rsidRPr="0073279A">
        <w:t xml:space="preserve"> </w:t>
      </w:r>
    </w:p>
    <w:p w14:paraId="3140360C" w14:textId="77777777" w:rsidR="00F97CFA" w:rsidRDefault="00F97CFA" w:rsidP="0073279A">
      <w:pPr>
        <w:pStyle w:val="NoSpacing"/>
      </w:pPr>
      <w:r>
        <w:t>The intent of the curriculum is synonymous with many of the Academy’s core aims:</w:t>
      </w:r>
    </w:p>
    <w:p w14:paraId="07662E06" w14:textId="77777777" w:rsidR="0073279A" w:rsidRDefault="0073279A" w:rsidP="0073279A">
      <w:pPr>
        <w:pStyle w:val="NoSpacing"/>
      </w:pPr>
    </w:p>
    <w:p w14:paraId="7600507A" w14:textId="77777777" w:rsidR="003C5FAB" w:rsidRDefault="003C5FAB" w:rsidP="008A0F9F">
      <w:pPr>
        <w:pStyle w:val="NoSpacing"/>
        <w:numPr>
          <w:ilvl w:val="0"/>
          <w:numId w:val="31"/>
        </w:numPr>
      </w:pPr>
      <w:r>
        <w:t>To provide a broad and balanced curriculum that is accessible to all pupils.</w:t>
      </w:r>
    </w:p>
    <w:p w14:paraId="051C5049" w14:textId="77777777" w:rsidR="003C5FAB" w:rsidRDefault="003C5FAB" w:rsidP="008A0F9F">
      <w:pPr>
        <w:pStyle w:val="NoSpacing"/>
        <w:numPr>
          <w:ilvl w:val="0"/>
          <w:numId w:val="31"/>
        </w:numPr>
      </w:pPr>
      <w:r>
        <w:t>To provide opportunities for all pupils to develop a high level of literacy and numeracy required for success in adult life.</w:t>
      </w:r>
    </w:p>
    <w:p w14:paraId="2A40ACA7" w14:textId="77777777" w:rsidR="003C5FAB" w:rsidRDefault="001C1B2D" w:rsidP="008A0F9F">
      <w:pPr>
        <w:pStyle w:val="NoSpacing"/>
        <w:numPr>
          <w:ilvl w:val="0"/>
          <w:numId w:val="31"/>
        </w:numPr>
      </w:pPr>
      <w:r>
        <w:t xml:space="preserve">To broaden pupils’ </w:t>
      </w:r>
      <w:r w:rsidR="003C5FAB">
        <w:t>horizons through a range of spiritual, moral, social and cultural opportunities.</w:t>
      </w:r>
    </w:p>
    <w:p w14:paraId="0E2C5BFC" w14:textId="77777777" w:rsidR="003C5FAB" w:rsidRDefault="003C5FAB" w:rsidP="008A0F9F">
      <w:pPr>
        <w:pStyle w:val="NoSpacing"/>
        <w:numPr>
          <w:ilvl w:val="0"/>
          <w:numId w:val="31"/>
        </w:numPr>
      </w:pPr>
      <w:r>
        <w:t>To ensure that all pupils are able to thrive and develop as healthy individuals.</w:t>
      </w:r>
    </w:p>
    <w:p w14:paraId="56D199CD" w14:textId="77777777" w:rsidR="003C5FAB" w:rsidRDefault="003C5FAB" w:rsidP="008A0F9F">
      <w:pPr>
        <w:pStyle w:val="NoSpacing"/>
        <w:numPr>
          <w:ilvl w:val="0"/>
          <w:numId w:val="31"/>
        </w:numPr>
      </w:pPr>
      <w:r>
        <w:t>To ensure that all pupils understand how to stay safe.</w:t>
      </w:r>
    </w:p>
    <w:p w14:paraId="420643B6" w14:textId="77777777" w:rsidR="003C5FAB" w:rsidRDefault="003C5FAB" w:rsidP="008A0F9F">
      <w:pPr>
        <w:pStyle w:val="NoSpacing"/>
        <w:numPr>
          <w:ilvl w:val="0"/>
          <w:numId w:val="31"/>
        </w:numPr>
      </w:pPr>
      <w:r>
        <w:t>To develop a strength of character, an</w:t>
      </w:r>
      <w:r w:rsidR="001C1B2D">
        <w:t>d resilience that will help pupils</w:t>
      </w:r>
      <w:r>
        <w:t xml:space="preserve"> to overcome the challenges they are likely to encounter in adult life.</w:t>
      </w:r>
    </w:p>
    <w:p w14:paraId="056068B9" w14:textId="77777777" w:rsidR="002B5DE0" w:rsidRPr="00E86BFC" w:rsidRDefault="003C5FAB" w:rsidP="00D06AC1">
      <w:pPr>
        <w:pStyle w:val="NoSpacing"/>
        <w:numPr>
          <w:ilvl w:val="0"/>
          <w:numId w:val="31"/>
        </w:numPr>
        <w:rPr>
          <w:rFonts w:ascii="Calibri" w:hAnsi="Calibri" w:cs="Times New Roman"/>
        </w:rPr>
      </w:pPr>
      <w:r>
        <w:t>To provide an appropriate range of opportunities and experiences to allow pupils to succeed in the next stage in their education, training or employment.</w:t>
      </w:r>
    </w:p>
    <w:p w14:paraId="5E9E3F3F" w14:textId="77777777" w:rsidR="00E86BFC" w:rsidRDefault="00E86BFC" w:rsidP="00E86BFC">
      <w:pPr>
        <w:pStyle w:val="NoSpacing"/>
      </w:pPr>
    </w:p>
    <w:p w14:paraId="77ED3D02" w14:textId="77777777" w:rsidR="00E86BFC" w:rsidRDefault="00E86BFC" w:rsidP="00E86BF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5" w:name="_Toc531166487"/>
      <w:r>
        <w:rPr>
          <w:rFonts w:asciiTheme="minorHAnsi" w:hAnsiTheme="minorHAnsi"/>
          <w:color w:val="auto"/>
          <w:sz w:val="22"/>
          <w:szCs w:val="22"/>
        </w:rPr>
        <w:t>1.2 Highlights</w:t>
      </w:r>
      <w:bookmarkEnd w:id="5"/>
    </w:p>
    <w:p w14:paraId="634A6FDC" w14:textId="77777777" w:rsidR="00E86BFC" w:rsidRDefault="00E86BFC" w:rsidP="00E86BFC">
      <w:pPr>
        <w:pStyle w:val="NoSpacing"/>
        <w:rPr>
          <w:rFonts w:ascii="Calibri" w:hAnsi="Calibri" w:cs="Times New Roman"/>
        </w:rPr>
      </w:pPr>
    </w:p>
    <w:p w14:paraId="39B227C2" w14:textId="77777777" w:rsidR="00E86BFC" w:rsidRDefault="00E86BFC" w:rsidP="00E86BFC">
      <w:pPr>
        <w:pStyle w:val="NoSpacing"/>
        <w:numPr>
          <w:ilvl w:val="0"/>
          <w:numId w:val="31"/>
        </w:numPr>
      </w:pPr>
      <w:r>
        <w:t xml:space="preserve">KS3 curriculum designed to develop competencies to equip pupils for KS4. </w:t>
      </w:r>
    </w:p>
    <w:p w14:paraId="02AC1958" w14:textId="77777777" w:rsidR="00E86BFC" w:rsidRDefault="00E86BFC" w:rsidP="00E86BFC">
      <w:pPr>
        <w:pStyle w:val="NoSpacing"/>
        <w:numPr>
          <w:ilvl w:val="0"/>
          <w:numId w:val="31"/>
        </w:numPr>
      </w:pPr>
      <w:r>
        <w:t xml:space="preserve">Extended KS4 programme to permit a deeper understanding of content and skills. </w:t>
      </w:r>
    </w:p>
    <w:p w14:paraId="1F54EC9C" w14:textId="77777777" w:rsidR="00E86BFC" w:rsidRDefault="00E86BFC" w:rsidP="00E86BFC">
      <w:pPr>
        <w:pStyle w:val="NoSpacing"/>
        <w:numPr>
          <w:ilvl w:val="0"/>
          <w:numId w:val="31"/>
        </w:numPr>
      </w:pPr>
      <w:r>
        <w:t xml:space="preserve">KS3 and KS4 underpinned by a mastery approach. </w:t>
      </w:r>
    </w:p>
    <w:p w14:paraId="1805D386" w14:textId="77777777" w:rsidR="00937D69" w:rsidRDefault="00937D69" w:rsidP="00E86BFC">
      <w:pPr>
        <w:pStyle w:val="NoSpacing"/>
        <w:numPr>
          <w:ilvl w:val="0"/>
          <w:numId w:val="31"/>
        </w:numPr>
      </w:pPr>
      <w:r>
        <w:t xml:space="preserve">KS4 programme that allows all pupils to potentially achieve the EBacc. </w:t>
      </w:r>
    </w:p>
    <w:p w14:paraId="329084A9" w14:textId="77777777" w:rsidR="00E86BFC" w:rsidRPr="00B36E6E" w:rsidRDefault="00B36E6E" w:rsidP="00E86BFC">
      <w:pPr>
        <w:pStyle w:val="NoSpacing"/>
        <w:numPr>
          <w:ilvl w:val="0"/>
          <w:numId w:val="31"/>
        </w:numPr>
        <w:rPr>
          <w:rStyle w:val="Hyperlink"/>
          <w:color w:val="auto"/>
          <w:u w:val="none"/>
        </w:rPr>
      </w:pPr>
      <w:r>
        <w:t>Bespoke Life S</w:t>
      </w:r>
      <w:r w:rsidR="00E86BFC">
        <w:t>kill</w:t>
      </w:r>
      <w:r>
        <w:t>s programme designed to develop resilience and prepare pupils</w:t>
      </w:r>
      <w:r w:rsidR="005D466A">
        <w:t xml:space="preserve"> for adult life. </w:t>
      </w:r>
    </w:p>
    <w:p w14:paraId="6D3E1E16" w14:textId="77777777" w:rsidR="00B36E6E" w:rsidRDefault="00B36E6E" w:rsidP="00E86BFC">
      <w:pPr>
        <w:pStyle w:val="NoSpacing"/>
        <w:numPr>
          <w:ilvl w:val="0"/>
          <w:numId w:val="31"/>
        </w:numPr>
      </w:pPr>
      <w:r>
        <w:t xml:space="preserve">Bespoke Personal Development programme including Arts Award, Sports Leaders Award, Duke of Edinburgh Award and Student Leader Accreditation. </w:t>
      </w:r>
    </w:p>
    <w:p w14:paraId="031511E8" w14:textId="77777777" w:rsidR="00B36E6E" w:rsidRDefault="00B36E6E" w:rsidP="00E86BFC">
      <w:pPr>
        <w:pStyle w:val="NoSpacing"/>
        <w:numPr>
          <w:ilvl w:val="0"/>
          <w:numId w:val="31"/>
        </w:numPr>
      </w:pPr>
      <w:r>
        <w:t xml:space="preserve">Comprehensive CEIAG programme.  </w:t>
      </w:r>
    </w:p>
    <w:p w14:paraId="5A5C9193" w14:textId="77777777" w:rsidR="00B36E6E" w:rsidRDefault="00B36E6E" w:rsidP="00B36E6E">
      <w:pPr>
        <w:pStyle w:val="NoSpacing"/>
      </w:pPr>
    </w:p>
    <w:p w14:paraId="2C499942" w14:textId="77777777" w:rsidR="00B36E6E" w:rsidRPr="00E86BFC" w:rsidRDefault="00B36E6E" w:rsidP="00B36E6E">
      <w:pPr>
        <w:pStyle w:val="NoSpacing"/>
      </w:pPr>
    </w:p>
    <w:p w14:paraId="1E895631" w14:textId="77777777" w:rsidR="00B17D9A" w:rsidRPr="00216864" w:rsidRDefault="00B17D9A" w:rsidP="00B17D9A">
      <w:pPr>
        <w:pStyle w:val="Heading1"/>
        <w:numPr>
          <w:ilvl w:val="0"/>
          <w:numId w:val="23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531166488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Curriculum Implementation</w:t>
      </w:r>
      <w:bookmarkEnd w:id="6"/>
    </w:p>
    <w:p w14:paraId="15BC47C8" w14:textId="77777777" w:rsidR="00B17D9A" w:rsidRDefault="006516DA" w:rsidP="00B17D9A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7" w:name="_Toc531166489"/>
      <w:r>
        <w:rPr>
          <w:rFonts w:asciiTheme="minorHAnsi" w:hAnsiTheme="minorHAnsi"/>
          <w:color w:val="auto"/>
          <w:sz w:val="22"/>
          <w:szCs w:val="22"/>
        </w:rPr>
        <w:t>2</w:t>
      </w:r>
      <w:r w:rsidR="00B17D9A" w:rsidRPr="00216864">
        <w:rPr>
          <w:rFonts w:asciiTheme="minorHAnsi" w:hAnsiTheme="minorHAnsi"/>
          <w:color w:val="auto"/>
          <w:sz w:val="22"/>
          <w:szCs w:val="22"/>
        </w:rPr>
        <w:t>.1 Policies</w:t>
      </w:r>
      <w:bookmarkEnd w:id="7"/>
    </w:p>
    <w:p w14:paraId="731A7D0C" w14:textId="77777777" w:rsidR="00B17D9A" w:rsidRPr="00216864" w:rsidRDefault="00B17D9A" w:rsidP="00B17D9A">
      <w:pPr>
        <w:pStyle w:val="NoSpacing"/>
        <w:rPr>
          <w:sz w:val="10"/>
          <w:szCs w:val="10"/>
        </w:rPr>
      </w:pPr>
    </w:p>
    <w:p w14:paraId="5A3C3ACE" w14:textId="77777777" w:rsidR="00B17D9A" w:rsidRPr="00216864" w:rsidRDefault="00B17D9A" w:rsidP="00B17D9A">
      <w:pPr>
        <w:rPr>
          <w:color w:val="2F2F2F"/>
          <w:sz w:val="18"/>
          <w:szCs w:val="18"/>
        </w:rPr>
      </w:pPr>
      <w:r w:rsidRPr="00216864">
        <w:rPr>
          <w:bCs/>
        </w:rPr>
        <w:t>T</w:t>
      </w:r>
      <w:r>
        <w:rPr>
          <w:bCs/>
        </w:rPr>
        <w:t>he curriculum is implemented through the following policies:</w:t>
      </w:r>
    </w:p>
    <w:p w14:paraId="53A8DE01" w14:textId="77777777" w:rsidR="00B17D9A" w:rsidRPr="00216864" w:rsidRDefault="00FE0A61" w:rsidP="00B17D9A">
      <w:pPr>
        <w:pStyle w:val="NoSpacing"/>
        <w:rPr>
          <w:color w:val="2F2F2F"/>
        </w:rPr>
      </w:pPr>
      <w:hyperlink r:id="rId12" w:tgtFrame="_blank" w:history="1">
        <w:r w:rsidR="00B17D9A" w:rsidRPr="00216864">
          <w:rPr>
            <w:rStyle w:val="Hyperlink"/>
          </w:rPr>
          <w:t>Curriculum Policy</w:t>
        </w:r>
        <w:r w:rsidR="00B17D9A" w:rsidRPr="00216864">
          <w:rPr>
            <w:rStyle w:val="Hyperlink"/>
            <w:u w:val="none"/>
          </w:rPr>
          <w:t xml:space="preserve"> </w:t>
        </w:r>
      </w:hyperlink>
      <w:r w:rsidR="00B17D9A" w:rsidRPr="00216864">
        <w:rPr>
          <w:color w:val="990000"/>
        </w:rPr>
        <w:t> </w:t>
      </w:r>
    </w:p>
    <w:p w14:paraId="1059BF28" w14:textId="77777777" w:rsidR="00B17D9A" w:rsidRPr="00216864" w:rsidRDefault="00FE0A61" w:rsidP="00B17D9A">
      <w:pPr>
        <w:pStyle w:val="NoSpacing"/>
      </w:pPr>
      <w:hyperlink r:id="rId13" w:tgtFrame="_blank" w:history="1">
        <w:r w:rsidR="00B17D9A" w:rsidRPr="00216864">
          <w:rPr>
            <w:rStyle w:val="Hyperlink"/>
          </w:rPr>
          <w:t>Mastery Curriculum Policy</w:t>
        </w:r>
      </w:hyperlink>
    </w:p>
    <w:p w14:paraId="5E071F7F" w14:textId="77777777" w:rsidR="00B17D9A" w:rsidRPr="00216864" w:rsidRDefault="00FE0A61" w:rsidP="00B17D9A">
      <w:pPr>
        <w:pStyle w:val="NoSpacing"/>
        <w:rPr>
          <w:color w:val="2F2F2F"/>
        </w:rPr>
      </w:pPr>
      <w:hyperlink r:id="rId14" w:tgtFrame="_blank" w:history="1">
        <w:r w:rsidR="00B17D9A" w:rsidRPr="00216864">
          <w:rPr>
            <w:rStyle w:val="Hyperlink"/>
          </w:rPr>
          <w:t>KS3 Indicative Competencies Policy</w:t>
        </w:r>
      </w:hyperlink>
    </w:p>
    <w:p w14:paraId="52502D4B" w14:textId="77777777" w:rsidR="00B17D9A" w:rsidRPr="00216864" w:rsidRDefault="00FE0A61" w:rsidP="00B17D9A">
      <w:pPr>
        <w:pStyle w:val="NoSpacing"/>
        <w:rPr>
          <w:color w:val="2F2F2F"/>
        </w:rPr>
      </w:pPr>
      <w:hyperlink r:id="rId15" w:tgtFrame="_blank" w:history="1">
        <w:r w:rsidR="00B17D9A" w:rsidRPr="00216864">
          <w:rPr>
            <w:rStyle w:val="Hyperlink"/>
          </w:rPr>
          <w:t>Marking and Assessment Policy</w:t>
        </w:r>
      </w:hyperlink>
    </w:p>
    <w:p w14:paraId="68E66E23" w14:textId="77777777" w:rsidR="00B17D9A" w:rsidRDefault="00FE0A61" w:rsidP="00B17D9A">
      <w:pPr>
        <w:pStyle w:val="NoSpacing"/>
        <w:rPr>
          <w:rStyle w:val="Hyperlink"/>
        </w:rPr>
      </w:pPr>
      <w:hyperlink r:id="rId16" w:tgtFrame="_blank" w:history="1">
        <w:r w:rsidR="00B17D9A" w:rsidRPr="00216864">
          <w:rPr>
            <w:rStyle w:val="Hyperlink"/>
          </w:rPr>
          <w:t>Teaching and Learning Policy</w:t>
        </w:r>
      </w:hyperlink>
    </w:p>
    <w:p w14:paraId="6B1C1106" w14:textId="77777777" w:rsidR="003A5D41" w:rsidRPr="003A5D41" w:rsidRDefault="003A5D41" w:rsidP="00216864">
      <w:pPr>
        <w:pStyle w:val="NoSpacing"/>
      </w:pPr>
    </w:p>
    <w:p w14:paraId="2EC60AFE" w14:textId="77777777" w:rsidR="00216864" w:rsidRDefault="006516DA" w:rsidP="00216864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8" w:name="_Toc531166490"/>
      <w:r>
        <w:rPr>
          <w:rFonts w:asciiTheme="minorHAnsi" w:hAnsiTheme="minorHAnsi"/>
          <w:color w:val="auto"/>
          <w:sz w:val="22"/>
          <w:szCs w:val="22"/>
        </w:rPr>
        <w:t>2</w:t>
      </w:r>
      <w:r w:rsidR="00216864">
        <w:rPr>
          <w:rFonts w:asciiTheme="minorHAnsi" w:hAnsiTheme="minorHAnsi"/>
          <w:color w:val="auto"/>
          <w:sz w:val="22"/>
          <w:szCs w:val="22"/>
        </w:rPr>
        <w:t>.2 Content Overview</w:t>
      </w:r>
      <w:bookmarkEnd w:id="8"/>
    </w:p>
    <w:p w14:paraId="7EA076D4" w14:textId="77777777" w:rsidR="00216864" w:rsidRPr="00216864" w:rsidRDefault="00216864" w:rsidP="00216864">
      <w:pPr>
        <w:pStyle w:val="NoSpacing"/>
        <w:rPr>
          <w:sz w:val="10"/>
          <w:szCs w:val="10"/>
        </w:rPr>
      </w:pPr>
    </w:p>
    <w:p w14:paraId="6CFBAAEF" w14:textId="77777777" w:rsidR="00216864" w:rsidRDefault="00216864" w:rsidP="00216864">
      <w:pPr>
        <w:pStyle w:val="NoSpacing"/>
      </w:pPr>
      <w:r>
        <w:t>The KS3 and KS4 content are detailed in the links below:</w:t>
      </w:r>
    </w:p>
    <w:p w14:paraId="0DD97FD9" w14:textId="77777777" w:rsidR="003A5D41" w:rsidRPr="003A5D41" w:rsidRDefault="003A5D41" w:rsidP="00216864">
      <w:pPr>
        <w:pStyle w:val="NoSpacing"/>
        <w:rPr>
          <w:sz w:val="6"/>
          <w:szCs w:val="6"/>
        </w:rPr>
      </w:pPr>
    </w:p>
    <w:p w14:paraId="6C0A6665" w14:textId="77777777" w:rsidR="00B86A0E" w:rsidRPr="00216864" w:rsidRDefault="00FE0A61" w:rsidP="00216864">
      <w:pPr>
        <w:pStyle w:val="NoSpacing"/>
      </w:pPr>
      <w:hyperlink r:id="rId17" w:tgtFrame="_blank" w:history="1">
        <w:r w:rsidR="00B86A0E" w:rsidRPr="00216864">
          <w:rPr>
            <w:rStyle w:val="Hyperlink"/>
          </w:rPr>
          <w:t xml:space="preserve">Art </w:t>
        </w:r>
      </w:hyperlink>
    </w:p>
    <w:p w14:paraId="6607243B" w14:textId="77777777" w:rsidR="00B86A0E" w:rsidRPr="00216864" w:rsidRDefault="00FE0A61" w:rsidP="00216864">
      <w:pPr>
        <w:pStyle w:val="NoSpacing"/>
      </w:pPr>
      <w:hyperlink r:id="rId18" w:tgtFrame="_blank" w:history="1">
        <w:r w:rsidR="00B86A0E" w:rsidRPr="00216864">
          <w:rPr>
            <w:rStyle w:val="Hyperlink"/>
          </w:rPr>
          <w:t xml:space="preserve">Business Studies </w:t>
        </w:r>
      </w:hyperlink>
    </w:p>
    <w:p w14:paraId="3B05C8DF" w14:textId="77777777" w:rsidR="00B86A0E" w:rsidRPr="00216864" w:rsidRDefault="00FE0A61" w:rsidP="00216864">
      <w:pPr>
        <w:pStyle w:val="NoSpacing"/>
      </w:pPr>
      <w:hyperlink r:id="rId19" w:tgtFrame="_blank" w:history="1">
        <w:r w:rsidR="00B86A0E" w:rsidRPr="00216864">
          <w:rPr>
            <w:rStyle w:val="Hyperlink"/>
          </w:rPr>
          <w:t xml:space="preserve">Citizenship and RE </w:t>
        </w:r>
      </w:hyperlink>
    </w:p>
    <w:p w14:paraId="67F7D9E4" w14:textId="77777777" w:rsidR="00B86A0E" w:rsidRPr="00216864" w:rsidRDefault="00FE0A61" w:rsidP="00216864">
      <w:pPr>
        <w:pStyle w:val="NoSpacing"/>
      </w:pPr>
      <w:hyperlink r:id="rId20" w:tgtFrame="_blank" w:history="1">
        <w:r w:rsidR="00B86A0E" w:rsidRPr="00216864">
          <w:rPr>
            <w:rStyle w:val="Hyperlink"/>
          </w:rPr>
          <w:t xml:space="preserve">Computing and ICT </w:t>
        </w:r>
      </w:hyperlink>
    </w:p>
    <w:p w14:paraId="2A6EF997" w14:textId="77777777" w:rsidR="00B86A0E" w:rsidRPr="00216864" w:rsidRDefault="00FE0A61" w:rsidP="00216864">
      <w:pPr>
        <w:pStyle w:val="NoSpacing"/>
      </w:pPr>
      <w:hyperlink r:id="rId21" w:tgtFrame="_blank" w:history="1">
        <w:r w:rsidR="00B86A0E" w:rsidRPr="00216864">
          <w:rPr>
            <w:rStyle w:val="Hyperlink"/>
          </w:rPr>
          <w:t xml:space="preserve">Design Technology </w:t>
        </w:r>
      </w:hyperlink>
    </w:p>
    <w:p w14:paraId="7E69CFB2" w14:textId="77777777" w:rsidR="00B86A0E" w:rsidRPr="00216864" w:rsidRDefault="00FE0A61" w:rsidP="00216864">
      <w:pPr>
        <w:pStyle w:val="NoSpacing"/>
      </w:pPr>
      <w:hyperlink r:id="rId22" w:tgtFrame="_blank" w:history="1">
        <w:r w:rsidR="00B86A0E" w:rsidRPr="00216864">
          <w:rPr>
            <w:rStyle w:val="Hyperlink"/>
          </w:rPr>
          <w:t xml:space="preserve">Drama </w:t>
        </w:r>
      </w:hyperlink>
    </w:p>
    <w:p w14:paraId="3C51E88F" w14:textId="77777777" w:rsidR="00B86A0E" w:rsidRPr="00216864" w:rsidRDefault="00FE0A61" w:rsidP="00216864">
      <w:pPr>
        <w:pStyle w:val="NoSpacing"/>
      </w:pPr>
      <w:hyperlink r:id="rId23" w:tgtFrame="_blank" w:history="1">
        <w:r w:rsidR="00B86A0E" w:rsidRPr="00216864">
          <w:rPr>
            <w:rStyle w:val="Hyperlink"/>
          </w:rPr>
          <w:t xml:space="preserve">English </w:t>
        </w:r>
      </w:hyperlink>
    </w:p>
    <w:p w14:paraId="2D538A65" w14:textId="77777777" w:rsidR="00B86A0E" w:rsidRPr="00216864" w:rsidRDefault="00FE0A61" w:rsidP="00216864">
      <w:pPr>
        <w:pStyle w:val="NoSpacing"/>
      </w:pPr>
      <w:hyperlink r:id="rId24" w:tgtFrame="_blank" w:history="1">
        <w:r w:rsidR="00B86A0E" w:rsidRPr="00216864">
          <w:rPr>
            <w:rStyle w:val="Hyperlink"/>
          </w:rPr>
          <w:t xml:space="preserve">Food Preparation and Nutrition </w:t>
        </w:r>
      </w:hyperlink>
    </w:p>
    <w:p w14:paraId="78F1135D" w14:textId="77777777" w:rsidR="00B86A0E" w:rsidRPr="00216864" w:rsidRDefault="00FE0A61" w:rsidP="00216864">
      <w:pPr>
        <w:pStyle w:val="NoSpacing"/>
      </w:pPr>
      <w:hyperlink r:id="rId25" w:tgtFrame="_blank" w:history="1">
        <w:r w:rsidR="00B86A0E" w:rsidRPr="00216864">
          <w:rPr>
            <w:rStyle w:val="Hyperlink"/>
          </w:rPr>
          <w:t xml:space="preserve">French </w:t>
        </w:r>
      </w:hyperlink>
    </w:p>
    <w:p w14:paraId="5380CC59" w14:textId="77777777" w:rsidR="00B86A0E" w:rsidRPr="00216864" w:rsidRDefault="00FE0A61" w:rsidP="00216864">
      <w:pPr>
        <w:pStyle w:val="NoSpacing"/>
      </w:pPr>
      <w:hyperlink r:id="rId26" w:tgtFrame="_blank" w:history="1">
        <w:r w:rsidR="00B86A0E" w:rsidRPr="00216864">
          <w:rPr>
            <w:rStyle w:val="Hyperlink"/>
          </w:rPr>
          <w:t xml:space="preserve">Geography </w:t>
        </w:r>
      </w:hyperlink>
    </w:p>
    <w:p w14:paraId="0F2C4C06" w14:textId="77777777" w:rsidR="00B86A0E" w:rsidRPr="00216864" w:rsidRDefault="00FE0A61" w:rsidP="00216864">
      <w:pPr>
        <w:pStyle w:val="NoSpacing"/>
      </w:pPr>
      <w:hyperlink r:id="rId27" w:tgtFrame="_blank" w:history="1">
        <w:r w:rsidR="00B86A0E" w:rsidRPr="00216864">
          <w:rPr>
            <w:rStyle w:val="Hyperlink"/>
          </w:rPr>
          <w:t xml:space="preserve">History </w:t>
        </w:r>
      </w:hyperlink>
    </w:p>
    <w:p w14:paraId="316D45EB" w14:textId="77777777" w:rsidR="00B86A0E" w:rsidRPr="00216864" w:rsidRDefault="00FE0A61" w:rsidP="00216864">
      <w:pPr>
        <w:pStyle w:val="NoSpacing"/>
      </w:pPr>
      <w:hyperlink r:id="rId28" w:tgtFrame="_blank" w:history="1">
        <w:r w:rsidR="00B86A0E" w:rsidRPr="00216864">
          <w:rPr>
            <w:rStyle w:val="Hyperlink"/>
          </w:rPr>
          <w:t xml:space="preserve">Maths </w:t>
        </w:r>
      </w:hyperlink>
    </w:p>
    <w:p w14:paraId="482003A4" w14:textId="77777777" w:rsidR="00B86A0E" w:rsidRPr="00216864" w:rsidRDefault="00FE0A61" w:rsidP="00216864">
      <w:pPr>
        <w:pStyle w:val="NoSpacing"/>
      </w:pPr>
      <w:hyperlink r:id="rId29" w:tgtFrame="_blank" w:history="1">
        <w:r w:rsidR="00B86A0E" w:rsidRPr="00216864">
          <w:rPr>
            <w:rStyle w:val="Hyperlink"/>
          </w:rPr>
          <w:t xml:space="preserve">Music </w:t>
        </w:r>
      </w:hyperlink>
    </w:p>
    <w:p w14:paraId="0F38780F" w14:textId="77777777" w:rsidR="00B86A0E" w:rsidRPr="00216864" w:rsidRDefault="00FE0A61" w:rsidP="00216864">
      <w:pPr>
        <w:pStyle w:val="NoSpacing"/>
      </w:pPr>
      <w:hyperlink r:id="rId30" w:tgtFrame="_blank" w:history="1">
        <w:r w:rsidR="00B86A0E" w:rsidRPr="00216864">
          <w:rPr>
            <w:rStyle w:val="Hyperlink"/>
          </w:rPr>
          <w:t xml:space="preserve">PE </w:t>
        </w:r>
      </w:hyperlink>
    </w:p>
    <w:p w14:paraId="046283E3" w14:textId="77777777" w:rsidR="00B86A0E" w:rsidRPr="00216864" w:rsidRDefault="00FE0A61" w:rsidP="00216864">
      <w:pPr>
        <w:pStyle w:val="NoSpacing"/>
      </w:pPr>
      <w:hyperlink r:id="rId31" w:tgtFrame="_blank" w:history="1">
        <w:r w:rsidR="00B86A0E" w:rsidRPr="00216864">
          <w:rPr>
            <w:rStyle w:val="Hyperlink"/>
          </w:rPr>
          <w:t>Science</w:t>
        </w:r>
      </w:hyperlink>
    </w:p>
    <w:p w14:paraId="526A43ED" w14:textId="77777777" w:rsidR="00B86A0E" w:rsidRPr="00216864" w:rsidRDefault="00FE0A61" w:rsidP="00216864">
      <w:pPr>
        <w:pStyle w:val="NoSpacing"/>
      </w:pPr>
      <w:hyperlink r:id="rId32" w:tgtFrame="_blank" w:history="1">
        <w:r w:rsidR="00B86A0E" w:rsidRPr="00216864">
          <w:rPr>
            <w:rStyle w:val="Hyperlink"/>
          </w:rPr>
          <w:t>Sociology</w:t>
        </w:r>
      </w:hyperlink>
    </w:p>
    <w:p w14:paraId="51BCB83C" w14:textId="77777777" w:rsidR="00B17D9A" w:rsidRPr="005A1B8C" w:rsidRDefault="00FE0A61" w:rsidP="00B17D9A">
      <w:pPr>
        <w:pStyle w:val="NoSpacing"/>
        <w:rPr>
          <w:color w:val="0000FF"/>
          <w:u w:val="single"/>
        </w:rPr>
      </w:pPr>
      <w:hyperlink r:id="rId33" w:tgtFrame="_blank" w:history="1">
        <w:r w:rsidR="00B86A0E" w:rsidRPr="00216864">
          <w:rPr>
            <w:rStyle w:val="Hyperlink"/>
          </w:rPr>
          <w:t xml:space="preserve">Statistics </w:t>
        </w:r>
      </w:hyperlink>
    </w:p>
    <w:p w14:paraId="4FF4A72B" w14:textId="77777777" w:rsidR="00B96A9C" w:rsidRDefault="006516DA" w:rsidP="00B96A9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9" w:name="_Toc531166491"/>
      <w:r>
        <w:rPr>
          <w:rFonts w:asciiTheme="minorHAnsi" w:hAnsiTheme="minorHAnsi"/>
          <w:color w:val="auto"/>
          <w:sz w:val="22"/>
          <w:szCs w:val="22"/>
        </w:rPr>
        <w:lastRenderedPageBreak/>
        <w:t>2</w:t>
      </w:r>
      <w:r w:rsidR="00B96A9C">
        <w:rPr>
          <w:rFonts w:asciiTheme="minorHAnsi" w:hAnsiTheme="minorHAnsi"/>
          <w:color w:val="auto"/>
          <w:sz w:val="22"/>
          <w:szCs w:val="22"/>
        </w:rPr>
        <w:t>.3 Life Skills</w:t>
      </w:r>
      <w:bookmarkEnd w:id="9"/>
    </w:p>
    <w:p w14:paraId="77BE007F" w14:textId="77777777" w:rsidR="00B96A9C" w:rsidRPr="00FF3E41" w:rsidRDefault="00B96A9C" w:rsidP="00216864">
      <w:pPr>
        <w:pStyle w:val="NoSpacing"/>
        <w:rPr>
          <w:sz w:val="6"/>
          <w:szCs w:val="6"/>
        </w:rPr>
      </w:pPr>
    </w:p>
    <w:p w14:paraId="4F260D35" w14:textId="77777777" w:rsidR="003A5D41" w:rsidRDefault="00C37E37" w:rsidP="00216864">
      <w:pPr>
        <w:pStyle w:val="NoSpacing"/>
        <w:rPr>
          <w:color w:val="990000"/>
        </w:rPr>
      </w:pPr>
      <w:r w:rsidRPr="003A5D41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Life Skills</w:t>
      </w:r>
      <w:r w:rsidRPr="003A5D41">
        <w:rPr>
          <w:rFonts w:ascii="Calibri" w:hAnsi="Calibri" w:cs="Calibri"/>
          <w:color w:val="000000"/>
        </w:rPr>
        <w:t xml:space="preserve"> Programme </w:t>
      </w:r>
      <w:r>
        <w:rPr>
          <w:rFonts w:ascii="Calibri" w:hAnsi="Calibri" w:cs="Calibri"/>
          <w:color w:val="000000"/>
        </w:rPr>
        <w:t xml:space="preserve">(refer to the </w:t>
      </w:r>
      <w:hyperlink r:id="rId34" w:tgtFrame="_blank" w:history="1">
        <w:r w:rsidRPr="00216864">
          <w:rPr>
            <w:rStyle w:val="Hyperlink"/>
          </w:rPr>
          <w:t>Curriculum Policy</w:t>
        </w:r>
        <w:r w:rsidRPr="003A5D41">
          <w:rPr>
            <w:rStyle w:val="Hyperlink"/>
            <w:color w:val="auto"/>
          </w:rPr>
          <w:t>)</w:t>
        </w:r>
        <w:r w:rsidRPr="00216864">
          <w:rPr>
            <w:rStyle w:val="Hyperlink"/>
            <w:u w:val="none"/>
          </w:rPr>
          <w:t xml:space="preserve"> </w:t>
        </w:r>
      </w:hyperlink>
      <w:r>
        <w:rPr>
          <w:color w:val="000000"/>
        </w:rPr>
        <w:t>was revised</w:t>
      </w:r>
      <w:r w:rsidR="00B96A9C">
        <w:rPr>
          <w:color w:val="000000"/>
        </w:rPr>
        <w:t xml:space="preserve"> </w:t>
      </w:r>
      <w:r w:rsidR="00937D69">
        <w:rPr>
          <w:color w:val="000000"/>
        </w:rPr>
        <w:t xml:space="preserve">in the Summer Term of </w:t>
      </w:r>
      <w:r>
        <w:rPr>
          <w:color w:val="000000"/>
        </w:rPr>
        <w:t>2018. T</w:t>
      </w:r>
      <w:r w:rsidR="00B96A9C">
        <w:rPr>
          <w:color w:val="000000"/>
        </w:rPr>
        <w:t xml:space="preserve">he Academy appointed a Head of Life Skills </w:t>
      </w:r>
      <w:r>
        <w:rPr>
          <w:color w:val="000000"/>
        </w:rPr>
        <w:t xml:space="preserve">from </w:t>
      </w:r>
      <w:r w:rsidR="00E86BFC">
        <w:rPr>
          <w:color w:val="000000"/>
        </w:rPr>
        <w:t xml:space="preserve">July 2018 and </w:t>
      </w:r>
      <w:r w:rsidR="00B96A9C">
        <w:rPr>
          <w:color w:val="000000"/>
        </w:rPr>
        <w:t xml:space="preserve">implemented a </w:t>
      </w:r>
      <w:r w:rsidR="003A5D41">
        <w:rPr>
          <w:color w:val="000000"/>
        </w:rPr>
        <w:t xml:space="preserve">bespoke </w:t>
      </w:r>
      <w:r w:rsidR="00B96A9C">
        <w:rPr>
          <w:color w:val="000000"/>
        </w:rPr>
        <w:t>programme designed to promote and</w:t>
      </w:r>
      <w:r w:rsidR="00D12DF8">
        <w:rPr>
          <w:color w:val="000000"/>
        </w:rPr>
        <w:t xml:space="preserve"> sustain resilience - </w:t>
      </w:r>
      <w:hyperlink r:id="rId35" w:tgtFrame="_blank" w:history="1">
        <w:r w:rsidR="00B96A9C" w:rsidRPr="00B96A9C">
          <w:rPr>
            <w:rStyle w:val="Hyperlink"/>
          </w:rPr>
          <w:t>Resilience Strategy</w:t>
        </w:r>
      </w:hyperlink>
      <w:r w:rsidR="00B96A9C" w:rsidRPr="00B96A9C">
        <w:rPr>
          <w:color w:val="990000"/>
        </w:rPr>
        <w:t>     </w:t>
      </w:r>
    </w:p>
    <w:p w14:paraId="01D59AE0" w14:textId="77777777" w:rsidR="003A5D41" w:rsidRDefault="006516DA" w:rsidP="003A5D41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0" w:name="_Toc531166492"/>
      <w:r>
        <w:rPr>
          <w:rFonts w:asciiTheme="minorHAnsi" w:hAnsiTheme="minorHAnsi"/>
          <w:color w:val="auto"/>
          <w:sz w:val="22"/>
          <w:szCs w:val="22"/>
        </w:rPr>
        <w:t>2</w:t>
      </w:r>
      <w:r w:rsidR="003A5D41">
        <w:rPr>
          <w:rFonts w:asciiTheme="minorHAnsi" w:hAnsiTheme="minorHAnsi"/>
          <w:color w:val="auto"/>
          <w:sz w:val="22"/>
          <w:szCs w:val="22"/>
        </w:rPr>
        <w:t>.4 Personal Development</w:t>
      </w:r>
      <w:bookmarkEnd w:id="10"/>
    </w:p>
    <w:p w14:paraId="7AA33713" w14:textId="77777777" w:rsidR="003A5D41" w:rsidRPr="00FF3E41" w:rsidRDefault="003A5D41" w:rsidP="003A5D41">
      <w:pPr>
        <w:pStyle w:val="NoSpacing"/>
        <w:rPr>
          <w:sz w:val="6"/>
          <w:szCs w:val="6"/>
        </w:rPr>
      </w:pPr>
    </w:p>
    <w:p w14:paraId="6284BA7B" w14:textId="77777777" w:rsidR="003A5D41" w:rsidRPr="00B17D9A" w:rsidRDefault="003A5D41" w:rsidP="003A5D41">
      <w:pPr>
        <w:pStyle w:val="NoSpacing"/>
        <w:rPr>
          <w:rFonts w:ascii="Calibri" w:hAnsi="Calibri" w:cs="Calibri"/>
          <w:color w:val="000000"/>
        </w:rPr>
      </w:pPr>
      <w:r w:rsidRPr="003A5D41">
        <w:rPr>
          <w:rFonts w:ascii="Calibri" w:hAnsi="Calibri" w:cs="Calibri"/>
          <w:color w:val="000000"/>
        </w:rPr>
        <w:t xml:space="preserve">The Personal Development Programme </w:t>
      </w:r>
      <w:r>
        <w:rPr>
          <w:rFonts w:ascii="Calibri" w:hAnsi="Calibri" w:cs="Calibri"/>
          <w:color w:val="000000"/>
        </w:rPr>
        <w:t xml:space="preserve">(refer to the </w:t>
      </w:r>
      <w:hyperlink r:id="rId36" w:tgtFrame="_blank" w:history="1">
        <w:r w:rsidRPr="00216864">
          <w:rPr>
            <w:rStyle w:val="Hyperlink"/>
          </w:rPr>
          <w:t>Curriculum Policy</w:t>
        </w:r>
        <w:r w:rsidRPr="003A5D41">
          <w:rPr>
            <w:rStyle w:val="Hyperlink"/>
            <w:color w:val="auto"/>
          </w:rPr>
          <w:t>)</w:t>
        </w:r>
        <w:r w:rsidRPr="00216864">
          <w:rPr>
            <w:rStyle w:val="Hyperlink"/>
            <w:u w:val="none"/>
          </w:rPr>
          <w:t xml:space="preserve"> </w:t>
        </w:r>
      </w:hyperlink>
      <w:r w:rsidRPr="003A5D41">
        <w:rPr>
          <w:rFonts w:ascii="Calibri" w:hAnsi="Calibri" w:cs="Calibri"/>
          <w:color w:val="000000"/>
        </w:rPr>
        <w:t>is designed to provide pupils with ongoing PSHEE education and substantive opportunities to experience and develop leadership skills to consolidate and further develop the competencies gained in Life Skills</w:t>
      </w:r>
      <w:r>
        <w:rPr>
          <w:rFonts w:ascii="Calibri" w:hAnsi="Calibri" w:cs="Calibri"/>
          <w:color w:val="000000"/>
        </w:rPr>
        <w:t>.</w:t>
      </w:r>
    </w:p>
    <w:p w14:paraId="18F2E4B7" w14:textId="77777777" w:rsidR="003A5D41" w:rsidRDefault="006516DA" w:rsidP="003A5D41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1" w:name="_Toc531166493"/>
      <w:r>
        <w:rPr>
          <w:rFonts w:asciiTheme="minorHAnsi" w:hAnsiTheme="minorHAnsi"/>
          <w:color w:val="auto"/>
          <w:sz w:val="22"/>
          <w:szCs w:val="22"/>
        </w:rPr>
        <w:t>2</w:t>
      </w:r>
      <w:r w:rsidR="00A73591">
        <w:rPr>
          <w:rFonts w:asciiTheme="minorHAnsi" w:hAnsiTheme="minorHAnsi"/>
          <w:color w:val="auto"/>
          <w:sz w:val="22"/>
          <w:szCs w:val="22"/>
        </w:rPr>
        <w:t>.5</w:t>
      </w:r>
      <w:r w:rsidR="003A5D4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37E37">
        <w:rPr>
          <w:rFonts w:asciiTheme="minorHAnsi" w:hAnsiTheme="minorHAnsi"/>
          <w:color w:val="auto"/>
          <w:sz w:val="22"/>
          <w:szCs w:val="22"/>
        </w:rPr>
        <w:t>SMSC</w:t>
      </w:r>
      <w:bookmarkEnd w:id="11"/>
      <w:r w:rsidR="00C37E3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93D06C4" w14:textId="77777777" w:rsidR="00C37E37" w:rsidRPr="00FF3E41" w:rsidRDefault="00C37E37" w:rsidP="00C37E37">
      <w:pPr>
        <w:pStyle w:val="NoSpacing"/>
        <w:rPr>
          <w:color w:val="2F2F2F"/>
          <w:sz w:val="6"/>
          <w:szCs w:val="6"/>
        </w:rPr>
      </w:pPr>
    </w:p>
    <w:p w14:paraId="75394F36" w14:textId="77777777" w:rsidR="00C37E37" w:rsidRPr="00C37E37" w:rsidRDefault="00C37E37" w:rsidP="00C37E37">
      <w:pPr>
        <w:pStyle w:val="NoSpacing"/>
        <w:rPr>
          <w:color w:val="2F2F2F"/>
        </w:rPr>
      </w:pPr>
      <w:r w:rsidRPr="00C37E37">
        <w:rPr>
          <w:color w:val="2F2F2F"/>
        </w:rPr>
        <w:t xml:space="preserve">The Academy recognises that the personal development of the pupils, </w:t>
      </w:r>
      <w:r w:rsidRPr="00C37E37">
        <w:rPr>
          <w:rStyle w:val="Strong"/>
          <w:b w:val="0"/>
          <w:color w:val="2F2F2F"/>
        </w:rPr>
        <w:t>spiritually</w:t>
      </w:r>
      <w:r w:rsidRPr="00C37E37">
        <w:rPr>
          <w:b/>
          <w:color w:val="2F2F2F"/>
        </w:rPr>
        <w:t xml:space="preserve">, </w:t>
      </w:r>
      <w:r w:rsidRPr="00C37E37">
        <w:rPr>
          <w:rStyle w:val="Strong"/>
          <w:b w:val="0"/>
          <w:color w:val="2F2F2F"/>
        </w:rPr>
        <w:t>morally</w:t>
      </w:r>
      <w:r w:rsidRPr="00C37E37">
        <w:rPr>
          <w:b/>
          <w:color w:val="2F2F2F"/>
        </w:rPr>
        <w:t xml:space="preserve">, </w:t>
      </w:r>
      <w:r w:rsidRPr="00937D69">
        <w:rPr>
          <w:rStyle w:val="Strong"/>
          <w:b w:val="0"/>
          <w:color w:val="2F2F2F"/>
        </w:rPr>
        <w:t xml:space="preserve">socially </w:t>
      </w:r>
      <w:r w:rsidRPr="00937D69">
        <w:rPr>
          <w:color w:val="2F2F2F"/>
        </w:rPr>
        <w:t>a</w:t>
      </w:r>
      <w:r w:rsidRPr="00C37E37">
        <w:rPr>
          <w:color w:val="2F2F2F"/>
        </w:rPr>
        <w:t xml:space="preserve">nd </w:t>
      </w:r>
      <w:r w:rsidRPr="00C37E37">
        <w:rPr>
          <w:rStyle w:val="Strong"/>
          <w:b w:val="0"/>
          <w:color w:val="2F2F2F"/>
        </w:rPr>
        <w:t>culturally</w:t>
      </w:r>
      <w:r w:rsidR="00513ED9">
        <w:rPr>
          <w:rStyle w:val="Strong"/>
          <w:b w:val="0"/>
          <w:color w:val="2F2F2F"/>
        </w:rPr>
        <w:t>,</w:t>
      </w:r>
      <w:r w:rsidRPr="00C37E37">
        <w:rPr>
          <w:color w:val="2F2F2F"/>
        </w:rPr>
        <w:t> plays a significant part in their ability to learn and achieve.</w:t>
      </w:r>
    </w:p>
    <w:p w14:paraId="32A0CBCB" w14:textId="77777777" w:rsidR="00C37E37" w:rsidRDefault="00C37E37" w:rsidP="003A5D41">
      <w:pPr>
        <w:pStyle w:val="NoSpacing"/>
        <w:rPr>
          <w:color w:val="2F2F2F"/>
        </w:rPr>
      </w:pPr>
    </w:p>
    <w:p w14:paraId="5DB70A47" w14:textId="77777777" w:rsidR="00C37E37" w:rsidRDefault="00FE0A61" w:rsidP="003A5D41">
      <w:pPr>
        <w:pStyle w:val="NoSpacing"/>
        <w:rPr>
          <w:color w:val="2F2F2F"/>
        </w:rPr>
      </w:pPr>
      <w:hyperlink r:id="rId37" w:history="1">
        <w:r w:rsidR="00C37E37" w:rsidRPr="00A367A5">
          <w:rPr>
            <w:rStyle w:val="Hyperlink"/>
          </w:rPr>
          <w:t>http://www.eastwoodacademy.co.uk/index.php/the-academy/smsc</w:t>
        </w:r>
      </w:hyperlink>
    </w:p>
    <w:p w14:paraId="52123656" w14:textId="77777777" w:rsidR="00C37E37" w:rsidRDefault="00C37E37" w:rsidP="003A5D41">
      <w:pPr>
        <w:pStyle w:val="NoSpacing"/>
        <w:rPr>
          <w:color w:val="2F2F2F"/>
        </w:rPr>
      </w:pPr>
    </w:p>
    <w:p w14:paraId="1FBB5457" w14:textId="77777777" w:rsidR="00C37E37" w:rsidRPr="00C66246" w:rsidRDefault="00C66246" w:rsidP="003A5D41">
      <w:pPr>
        <w:pStyle w:val="NoSpacing"/>
        <w:rPr>
          <w:rStyle w:val="Hyperlink"/>
        </w:rPr>
      </w:pPr>
      <w:hyperlink r:id="rId38" w:tgtFrame="_blank" w:history="1">
        <w:r w:rsidRPr="00C66246">
          <w:rPr>
            <w:rStyle w:val="Hyperlink"/>
          </w:rPr>
          <w:t>SMSC Assemblies Programme 2019-2020</w:t>
        </w:r>
      </w:hyperlink>
    </w:p>
    <w:p w14:paraId="709F51F0" w14:textId="77777777" w:rsidR="00C66246" w:rsidRDefault="00C66246" w:rsidP="003A5D41">
      <w:pPr>
        <w:pStyle w:val="NoSpacing"/>
        <w:rPr>
          <w:color w:val="2F2F2F"/>
        </w:rPr>
      </w:pPr>
    </w:p>
    <w:p w14:paraId="2B175734" w14:textId="77777777" w:rsidR="00C37E37" w:rsidRDefault="00C37E37" w:rsidP="00C37E37">
      <w:r>
        <w:t xml:space="preserve">Extensive extracurricular provision (and participation) is an integral part of the wider curriculum. </w:t>
      </w:r>
    </w:p>
    <w:p w14:paraId="397938D6" w14:textId="5198EBDC" w:rsidR="00C37E37" w:rsidRDefault="00FE0A61" w:rsidP="00C37E37">
      <w:pPr>
        <w:rPr>
          <w:rStyle w:val="Hyperlink"/>
        </w:rPr>
      </w:pPr>
      <w:hyperlink r:id="rId39" w:history="1">
        <w:r w:rsidR="00C37E37" w:rsidRPr="004A5725">
          <w:rPr>
            <w:rStyle w:val="Hyperlink"/>
          </w:rPr>
          <w:t>http://www.eastwoodacademy.co.uk/index.php/pupils/extra-curricular</w:t>
        </w:r>
      </w:hyperlink>
    </w:p>
    <w:p w14:paraId="729D2824" w14:textId="77777777" w:rsidR="00245068" w:rsidRDefault="00245068" w:rsidP="00245068">
      <w:pPr>
        <w:pStyle w:val="NoSpacing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45AEC" w14:paraId="4B09BFAC" w14:textId="77777777" w:rsidTr="00CA272C">
        <w:tc>
          <w:tcPr>
            <w:tcW w:w="6974" w:type="dxa"/>
            <w:shd w:val="clear" w:color="auto" w:fill="F2F2F2" w:themeFill="background1" w:themeFillShade="F2"/>
          </w:tcPr>
          <w:p w14:paraId="7A864680" w14:textId="77777777" w:rsidR="00445AEC" w:rsidRPr="000D5D15" w:rsidRDefault="00445AEC" w:rsidP="00211100">
            <w:pPr>
              <w:jc w:val="center"/>
              <w:rPr>
                <w:b/>
              </w:rPr>
            </w:pPr>
            <w:r w:rsidRPr="000D5D15">
              <w:rPr>
                <w:b/>
              </w:rPr>
              <w:t>2017-2018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14:paraId="0C4B97C3" w14:textId="77777777" w:rsidR="00445AEC" w:rsidRPr="000D5D15" w:rsidRDefault="00445AEC" w:rsidP="00211100">
            <w:pPr>
              <w:jc w:val="center"/>
              <w:rPr>
                <w:b/>
              </w:rPr>
            </w:pPr>
            <w:r w:rsidRPr="000D5D15">
              <w:rPr>
                <w:b/>
              </w:rPr>
              <w:t>2018-2019</w:t>
            </w:r>
          </w:p>
        </w:tc>
      </w:tr>
      <w:tr w:rsidR="00445AEC" w14:paraId="34707380" w14:textId="77777777" w:rsidTr="00CA272C">
        <w:tc>
          <w:tcPr>
            <w:tcW w:w="6974" w:type="dxa"/>
          </w:tcPr>
          <w:p w14:paraId="500B0D4A" w14:textId="77777777" w:rsidR="00445AEC" w:rsidRPr="00DE371C" w:rsidRDefault="00FE0A61" w:rsidP="00211100">
            <w:pPr>
              <w:pStyle w:val="NoSpacing"/>
              <w:jc w:val="center"/>
            </w:pPr>
            <w:hyperlink r:id="rId40" w:history="1">
              <w:r w:rsidR="00445AEC" w:rsidRPr="00DE371C">
                <w:rPr>
                  <w:rStyle w:val="Hyperlink"/>
                </w:rPr>
                <w:t>Academy Newsletter - Autumn Term 1 (2017)</w:t>
              </w:r>
            </w:hyperlink>
          </w:p>
        </w:tc>
        <w:tc>
          <w:tcPr>
            <w:tcW w:w="6974" w:type="dxa"/>
          </w:tcPr>
          <w:p w14:paraId="5309A79F" w14:textId="77777777" w:rsidR="00445AEC" w:rsidRPr="001F6C4C" w:rsidRDefault="00FE0A61" w:rsidP="00211100">
            <w:pPr>
              <w:pStyle w:val="NoSpacing"/>
              <w:jc w:val="center"/>
            </w:pPr>
            <w:hyperlink r:id="rId41" w:history="1">
              <w:r w:rsidR="00445AEC" w:rsidRPr="001F6C4C">
                <w:rPr>
                  <w:rStyle w:val="Hyperlink"/>
                </w:rPr>
                <w:t>Academy Newsletter - Autumn Term 1 (2018)</w:t>
              </w:r>
            </w:hyperlink>
          </w:p>
        </w:tc>
      </w:tr>
      <w:tr w:rsidR="00445AEC" w14:paraId="0089BF68" w14:textId="77777777" w:rsidTr="00CA272C">
        <w:tc>
          <w:tcPr>
            <w:tcW w:w="6974" w:type="dxa"/>
          </w:tcPr>
          <w:p w14:paraId="590BCF30" w14:textId="77777777" w:rsidR="00445AEC" w:rsidRPr="00DE371C" w:rsidRDefault="00FE0A61" w:rsidP="00211100">
            <w:pPr>
              <w:pStyle w:val="NoSpacing"/>
              <w:jc w:val="center"/>
            </w:pPr>
            <w:hyperlink r:id="rId42" w:history="1">
              <w:r w:rsidR="00445AEC" w:rsidRPr="00DE371C">
                <w:rPr>
                  <w:rStyle w:val="Hyperlink"/>
                </w:rPr>
                <w:t>Academy Newsletter - Autumn Term 2 (2017)</w:t>
              </w:r>
            </w:hyperlink>
          </w:p>
        </w:tc>
        <w:tc>
          <w:tcPr>
            <w:tcW w:w="6974" w:type="dxa"/>
          </w:tcPr>
          <w:p w14:paraId="35184E89" w14:textId="77777777" w:rsidR="00445AEC" w:rsidRPr="001F6C4C" w:rsidRDefault="00FE0A61" w:rsidP="00211100">
            <w:pPr>
              <w:pStyle w:val="NoSpacing"/>
              <w:jc w:val="center"/>
            </w:pPr>
            <w:hyperlink r:id="rId43" w:history="1">
              <w:r w:rsidR="00445AEC" w:rsidRPr="001F6C4C">
                <w:rPr>
                  <w:rStyle w:val="Hyperlink"/>
                </w:rPr>
                <w:t>Academy Newsletter - Autumn Term 2 (2018)</w:t>
              </w:r>
            </w:hyperlink>
          </w:p>
        </w:tc>
      </w:tr>
      <w:tr w:rsidR="00445AEC" w14:paraId="6CE45232" w14:textId="77777777" w:rsidTr="00CA272C">
        <w:tc>
          <w:tcPr>
            <w:tcW w:w="6974" w:type="dxa"/>
          </w:tcPr>
          <w:p w14:paraId="3F809FE5" w14:textId="77777777" w:rsidR="00445AEC" w:rsidRPr="00DE371C" w:rsidRDefault="00FE0A61" w:rsidP="00211100">
            <w:pPr>
              <w:pStyle w:val="NoSpacing"/>
              <w:jc w:val="center"/>
            </w:pPr>
            <w:hyperlink r:id="rId44" w:history="1">
              <w:r w:rsidR="00445AEC" w:rsidRPr="00DE371C">
                <w:rPr>
                  <w:rStyle w:val="Hyperlink"/>
                </w:rPr>
                <w:t>Academy Newsletter - Spring Term 1 (2018)</w:t>
              </w:r>
            </w:hyperlink>
          </w:p>
        </w:tc>
        <w:tc>
          <w:tcPr>
            <w:tcW w:w="6974" w:type="dxa"/>
          </w:tcPr>
          <w:p w14:paraId="4482E6FD" w14:textId="77777777" w:rsidR="00445AEC" w:rsidRDefault="00FE0A61" w:rsidP="00211100">
            <w:pPr>
              <w:jc w:val="center"/>
            </w:pPr>
            <w:hyperlink r:id="rId45" w:history="1">
              <w:r w:rsidR="00445AEC" w:rsidRPr="001F6C4C">
                <w:rPr>
                  <w:rStyle w:val="Hyperlink"/>
                </w:rPr>
                <w:t>Academy Newsletter - Spring Term 1 (2019)</w:t>
              </w:r>
            </w:hyperlink>
          </w:p>
        </w:tc>
      </w:tr>
      <w:tr w:rsidR="00445AEC" w14:paraId="4B8AB591" w14:textId="77777777" w:rsidTr="00CA272C">
        <w:tc>
          <w:tcPr>
            <w:tcW w:w="6974" w:type="dxa"/>
          </w:tcPr>
          <w:p w14:paraId="0E3243A6" w14:textId="77777777" w:rsidR="00445AEC" w:rsidRPr="00DE371C" w:rsidRDefault="00FE0A61" w:rsidP="00211100">
            <w:pPr>
              <w:pStyle w:val="NoSpacing"/>
              <w:jc w:val="center"/>
            </w:pPr>
            <w:hyperlink r:id="rId46" w:history="1">
              <w:r w:rsidR="00445AEC" w:rsidRPr="00DE371C">
                <w:rPr>
                  <w:rStyle w:val="Hyperlink"/>
                </w:rPr>
                <w:t>Academy Newsletter - Spring Term 2 (2018)</w:t>
              </w:r>
            </w:hyperlink>
          </w:p>
        </w:tc>
        <w:tc>
          <w:tcPr>
            <w:tcW w:w="6974" w:type="dxa"/>
          </w:tcPr>
          <w:p w14:paraId="3959F7F8" w14:textId="77777777" w:rsidR="00445AEC" w:rsidRPr="00445AEC" w:rsidRDefault="00FE0A61" w:rsidP="00211100">
            <w:pPr>
              <w:jc w:val="center"/>
            </w:pPr>
            <w:hyperlink r:id="rId47" w:history="1">
              <w:r w:rsidR="00445AEC" w:rsidRPr="00445AEC">
                <w:rPr>
                  <w:rStyle w:val="Hyperlink"/>
                </w:rPr>
                <w:t>Academy Newsletter - Spring Term 2 (2019)</w:t>
              </w:r>
            </w:hyperlink>
          </w:p>
        </w:tc>
      </w:tr>
      <w:tr w:rsidR="00445AEC" w14:paraId="2BC784ED" w14:textId="77777777" w:rsidTr="00CA272C">
        <w:tc>
          <w:tcPr>
            <w:tcW w:w="6974" w:type="dxa"/>
          </w:tcPr>
          <w:p w14:paraId="236458AA" w14:textId="77777777" w:rsidR="00445AEC" w:rsidRPr="00DE371C" w:rsidRDefault="00FE0A61" w:rsidP="00211100">
            <w:pPr>
              <w:pStyle w:val="NoSpacing"/>
              <w:jc w:val="center"/>
            </w:pPr>
            <w:hyperlink r:id="rId48" w:history="1">
              <w:r w:rsidR="00445AEC" w:rsidRPr="00DE371C">
                <w:rPr>
                  <w:rStyle w:val="Hyperlink"/>
                </w:rPr>
                <w:t>Academy Newsletter - Summer Term 1 (2018)</w:t>
              </w:r>
            </w:hyperlink>
          </w:p>
        </w:tc>
        <w:tc>
          <w:tcPr>
            <w:tcW w:w="6974" w:type="dxa"/>
          </w:tcPr>
          <w:p w14:paraId="5BAA3531" w14:textId="77777777" w:rsidR="00445AEC" w:rsidRPr="0075506A" w:rsidRDefault="00FE0A61" w:rsidP="0075506A">
            <w:pPr>
              <w:jc w:val="center"/>
            </w:pPr>
            <w:hyperlink r:id="rId49" w:history="1">
              <w:r w:rsidR="0075506A" w:rsidRPr="0075506A">
                <w:rPr>
                  <w:rStyle w:val="Hyperlink"/>
                </w:rPr>
                <w:t>Academy Newsletter - Summer Term 1 (2019)</w:t>
              </w:r>
            </w:hyperlink>
          </w:p>
        </w:tc>
      </w:tr>
      <w:tr w:rsidR="00445AEC" w14:paraId="548B0A47" w14:textId="77777777" w:rsidTr="00CA272C">
        <w:tc>
          <w:tcPr>
            <w:tcW w:w="6974" w:type="dxa"/>
          </w:tcPr>
          <w:p w14:paraId="20432FB2" w14:textId="77777777" w:rsidR="00445AEC" w:rsidRPr="00DE371C" w:rsidRDefault="00FE0A61" w:rsidP="00211100">
            <w:pPr>
              <w:pStyle w:val="NoSpacing"/>
              <w:jc w:val="center"/>
            </w:pPr>
            <w:hyperlink r:id="rId50" w:history="1">
              <w:r w:rsidR="00445AEC" w:rsidRPr="00DE371C">
                <w:rPr>
                  <w:rStyle w:val="Hyperlink"/>
                </w:rPr>
                <w:t>Academy Newsletter - Summer Term 2 (2018)</w:t>
              </w:r>
            </w:hyperlink>
          </w:p>
        </w:tc>
        <w:tc>
          <w:tcPr>
            <w:tcW w:w="6974" w:type="dxa"/>
          </w:tcPr>
          <w:p w14:paraId="4C8990F6" w14:textId="77777777" w:rsidR="00445AEC" w:rsidRPr="001C443D" w:rsidRDefault="00FE0A61" w:rsidP="001C443D">
            <w:pPr>
              <w:jc w:val="center"/>
            </w:pPr>
            <w:hyperlink r:id="rId51" w:history="1">
              <w:r w:rsidR="001C443D" w:rsidRPr="001C443D">
                <w:rPr>
                  <w:rStyle w:val="Hyperlink"/>
                </w:rPr>
                <w:t>Academy Newsletter - Summer Term 2 (2019)</w:t>
              </w:r>
            </w:hyperlink>
          </w:p>
        </w:tc>
      </w:tr>
    </w:tbl>
    <w:p w14:paraId="7516289F" w14:textId="77777777" w:rsidR="00C37E37" w:rsidRDefault="00C37E37" w:rsidP="003A5D41">
      <w:pPr>
        <w:pStyle w:val="NoSpacing"/>
        <w:rPr>
          <w:color w:val="2F2F2F"/>
        </w:rPr>
      </w:pPr>
    </w:p>
    <w:p w14:paraId="6E214C00" w14:textId="77777777" w:rsidR="00445AEC" w:rsidRDefault="00445AEC" w:rsidP="003A5D41">
      <w:pPr>
        <w:pStyle w:val="NoSpacing"/>
        <w:rPr>
          <w:color w:val="2F2F2F"/>
        </w:rPr>
      </w:pPr>
    </w:p>
    <w:p w14:paraId="0E6DA01A" w14:textId="77777777" w:rsidR="00445AEC" w:rsidRDefault="00445AEC" w:rsidP="003A5D41">
      <w:pPr>
        <w:pStyle w:val="NoSpacing"/>
        <w:rPr>
          <w:color w:val="2F2F2F"/>
        </w:rPr>
      </w:pPr>
    </w:p>
    <w:p w14:paraId="1EA3C1EA" w14:textId="77777777" w:rsidR="00C37E37" w:rsidRDefault="006516DA" w:rsidP="00C37E3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2" w:name="_Toc531166494"/>
      <w:r>
        <w:rPr>
          <w:rFonts w:asciiTheme="minorHAnsi" w:hAnsiTheme="minorHAnsi"/>
          <w:color w:val="auto"/>
          <w:sz w:val="22"/>
          <w:szCs w:val="22"/>
        </w:rPr>
        <w:lastRenderedPageBreak/>
        <w:t>2</w:t>
      </w:r>
      <w:r w:rsidR="00A73591">
        <w:rPr>
          <w:rFonts w:asciiTheme="minorHAnsi" w:hAnsiTheme="minorHAnsi"/>
          <w:color w:val="auto"/>
          <w:sz w:val="22"/>
          <w:szCs w:val="22"/>
        </w:rPr>
        <w:t>.6</w:t>
      </w:r>
      <w:r w:rsidR="00C37E37">
        <w:rPr>
          <w:rFonts w:asciiTheme="minorHAnsi" w:hAnsiTheme="minorHAnsi"/>
          <w:color w:val="auto"/>
          <w:sz w:val="22"/>
          <w:szCs w:val="22"/>
        </w:rPr>
        <w:t xml:space="preserve"> British Values</w:t>
      </w:r>
      <w:bookmarkEnd w:id="12"/>
    </w:p>
    <w:p w14:paraId="0B52F7E4" w14:textId="77777777" w:rsidR="00C37E37" w:rsidRDefault="00C37E37" w:rsidP="003A5D41">
      <w:pPr>
        <w:pStyle w:val="NoSpacing"/>
        <w:rPr>
          <w:color w:val="2F2F2F"/>
        </w:rPr>
      </w:pPr>
    </w:p>
    <w:p w14:paraId="08FC9D0E" w14:textId="77777777" w:rsidR="00C37E37" w:rsidRDefault="00FE0A61" w:rsidP="003A5D41">
      <w:pPr>
        <w:pStyle w:val="NoSpacing"/>
        <w:rPr>
          <w:color w:val="2F2F2F"/>
        </w:rPr>
      </w:pPr>
      <w:hyperlink r:id="rId52" w:history="1">
        <w:r w:rsidR="00C37E37" w:rsidRPr="00A367A5">
          <w:rPr>
            <w:rStyle w:val="Hyperlink"/>
          </w:rPr>
          <w:t>http://www.eastwoodacademy.co.uk/index.php/the-academy/british-values</w:t>
        </w:r>
      </w:hyperlink>
    </w:p>
    <w:p w14:paraId="5E21D08A" w14:textId="77777777" w:rsidR="00C37E37" w:rsidRDefault="00C37E37" w:rsidP="003A5D41">
      <w:pPr>
        <w:pStyle w:val="NoSpacing"/>
        <w:rPr>
          <w:color w:val="2F2F2F"/>
        </w:rPr>
      </w:pPr>
    </w:p>
    <w:p w14:paraId="524A2FA6" w14:textId="77777777" w:rsidR="00513ED9" w:rsidRDefault="00C37E37" w:rsidP="003A5D41">
      <w:pPr>
        <w:pStyle w:val="NoSpacing"/>
        <w:rPr>
          <w:color w:val="000000"/>
        </w:rPr>
      </w:pPr>
      <w:r w:rsidRPr="00C37E37">
        <w:rPr>
          <w:color w:val="000000"/>
        </w:rPr>
        <w:t>The Academy actively promotes British Values through SMSC, RE, RSE and Citizenship</w:t>
      </w:r>
      <w:r>
        <w:rPr>
          <w:color w:val="000000"/>
        </w:rPr>
        <w:t xml:space="preserve">. </w:t>
      </w:r>
    </w:p>
    <w:p w14:paraId="0312D444" w14:textId="77777777" w:rsidR="00A73591" w:rsidRDefault="00C37E37" w:rsidP="003A5D41">
      <w:pPr>
        <w:pStyle w:val="NoSpacing"/>
        <w:rPr>
          <w:color w:val="000000"/>
        </w:rPr>
      </w:pPr>
      <w:r>
        <w:rPr>
          <w:color w:val="000000"/>
        </w:rPr>
        <w:t xml:space="preserve">GCSE </w:t>
      </w:r>
      <w:r w:rsidRPr="00C37E37">
        <w:rPr>
          <w:color w:val="000000"/>
        </w:rPr>
        <w:t>Citizenship</w:t>
      </w:r>
      <w:r>
        <w:rPr>
          <w:color w:val="000000"/>
        </w:rPr>
        <w:t xml:space="preserve"> is part of the core curriculum (compulsory) at KS4. </w:t>
      </w:r>
    </w:p>
    <w:p w14:paraId="0465E9D5" w14:textId="77777777" w:rsidR="00A73591" w:rsidRDefault="006516DA" w:rsidP="00A73591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3" w:name="_Toc531166495"/>
      <w:r>
        <w:rPr>
          <w:rFonts w:asciiTheme="minorHAnsi" w:hAnsiTheme="minorHAnsi"/>
          <w:color w:val="auto"/>
          <w:sz w:val="22"/>
          <w:szCs w:val="22"/>
        </w:rPr>
        <w:t>2</w:t>
      </w:r>
      <w:r w:rsidR="00B17D9A">
        <w:rPr>
          <w:rFonts w:asciiTheme="minorHAnsi" w:hAnsiTheme="minorHAnsi"/>
          <w:color w:val="auto"/>
          <w:sz w:val="22"/>
          <w:szCs w:val="22"/>
        </w:rPr>
        <w:t>.7</w:t>
      </w:r>
      <w:r w:rsidR="00A73591">
        <w:rPr>
          <w:rFonts w:asciiTheme="minorHAnsi" w:hAnsiTheme="minorHAnsi"/>
          <w:color w:val="auto"/>
          <w:sz w:val="22"/>
          <w:szCs w:val="22"/>
        </w:rPr>
        <w:t xml:space="preserve"> Personal Safety and Healthy Living</w:t>
      </w:r>
      <w:bookmarkEnd w:id="13"/>
    </w:p>
    <w:p w14:paraId="54C83B8A" w14:textId="77777777" w:rsidR="00A73591" w:rsidRDefault="00A73591" w:rsidP="00A3614D">
      <w:pPr>
        <w:pStyle w:val="NoSpacing"/>
        <w:rPr>
          <w:color w:val="2F2F2F"/>
          <w:sz w:val="18"/>
          <w:szCs w:val="18"/>
        </w:rPr>
      </w:pPr>
    </w:p>
    <w:p w14:paraId="20A0FF95" w14:textId="77777777" w:rsidR="00A73591" w:rsidRDefault="00C97F18" w:rsidP="00A3614D">
      <w:pPr>
        <w:pStyle w:val="NoSpacing"/>
        <w:rPr>
          <w:color w:val="2F2F2F"/>
        </w:rPr>
      </w:pPr>
      <w:r>
        <w:rPr>
          <w:color w:val="2F2F2F"/>
        </w:rPr>
        <w:t xml:space="preserve">Pupils’ safety and wellbeing are of paramount importance. </w:t>
      </w:r>
    </w:p>
    <w:p w14:paraId="5B79B53E" w14:textId="77777777" w:rsidR="00C97F18" w:rsidRDefault="00C97F18" w:rsidP="00A3614D">
      <w:pPr>
        <w:pStyle w:val="NoSpacing"/>
        <w:rPr>
          <w:color w:val="2F2F2F"/>
        </w:rPr>
      </w:pPr>
    </w:p>
    <w:p w14:paraId="672AFB9D" w14:textId="77777777" w:rsidR="00C97F18" w:rsidRDefault="00E56AB4" w:rsidP="00A3614D">
      <w:pPr>
        <w:pStyle w:val="NoSpacing"/>
        <w:rPr>
          <w:color w:val="2F2F2F"/>
        </w:rPr>
      </w:pPr>
      <w:r>
        <w:rPr>
          <w:color w:val="2F2F2F"/>
        </w:rPr>
        <w:t xml:space="preserve">Safeguarding - </w:t>
      </w:r>
      <w:hyperlink r:id="rId53" w:history="1">
        <w:r w:rsidR="00C97F18" w:rsidRPr="00A367A5">
          <w:rPr>
            <w:rStyle w:val="Hyperlink"/>
          </w:rPr>
          <w:t>http://www.eastwoodacademy.co.uk/index.php/the-academy/safeguarding</w:t>
        </w:r>
      </w:hyperlink>
    </w:p>
    <w:p w14:paraId="7703AC0B" w14:textId="77777777" w:rsidR="00E56AB4" w:rsidRDefault="00E56AB4" w:rsidP="00A3614D">
      <w:pPr>
        <w:pStyle w:val="NoSpacing"/>
        <w:rPr>
          <w:color w:val="2F2F2F"/>
        </w:rPr>
      </w:pPr>
    </w:p>
    <w:p w14:paraId="62EC256B" w14:textId="77777777" w:rsidR="00E56AB4" w:rsidRDefault="00E56AB4" w:rsidP="00A3614D">
      <w:pPr>
        <w:pStyle w:val="NoSpacing"/>
        <w:rPr>
          <w:color w:val="2F2F2F"/>
        </w:rPr>
      </w:pPr>
      <w:r>
        <w:rPr>
          <w:color w:val="2F2F2F"/>
        </w:rPr>
        <w:t xml:space="preserve">Mental health - </w:t>
      </w:r>
      <w:hyperlink r:id="rId54" w:history="1">
        <w:r w:rsidRPr="00A367A5">
          <w:rPr>
            <w:rStyle w:val="Hyperlink"/>
          </w:rPr>
          <w:t>http://www.eastwoodacademy.co.uk/index.php/pupils/mental-health</w:t>
        </w:r>
      </w:hyperlink>
    </w:p>
    <w:p w14:paraId="18646ACA" w14:textId="77777777" w:rsidR="00E56AB4" w:rsidRDefault="00E56AB4" w:rsidP="00A3614D">
      <w:pPr>
        <w:pStyle w:val="NoSpacing"/>
        <w:rPr>
          <w:color w:val="2F2F2F"/>
        </w:rPr>
      </w:pPr>
    </w:p>
    <w:p w14:paraId="5F6196F4" w14:textId="77777777" w:rsidR="00E56AB4" w:rsidRDefault="00E56AB4" w:rsidP="00A3614D">
      <w:pPr>
        <w:pStyle w:val="NoSpacing"/>
        <w:rPr>
          <w:color w:val="2F2F2F"/>
        </w:rPr>
      </w:pPr>
      <w:r>
        <w:rPr>
          <w:color w:val="2F2F2F"/>
        </w:rPr>
        <w:t xml:space="preserve">E-safety - </w:t>
      </w:r>
      <w:hyperlink r:id="rId55" w:history="1">
        <w:r w:rsidRPr="00A367A5">
          <w:rPr>
            <w:rStyle w:val="Hyperlink"/>
          </w:rPr>
          <w:t>http://www.eastwoodacademy.co.uk/index.php/pupils/e-safety-for-pupils</w:t>
        </w:r>
      </w:hyperlink>
    </w:p>
    <w:p w14:paraId="3DE90B19" w14:textId="77777777" w:rsidR="00C97F18" w:rsidRDefault="00C97F18" w:rsidP="00A3614D">
      <w:pPr>
        <w:pStyle w:val="NoSpacing"/>
        <w:rPr>
          <w:color w:val="2F2F2F"/>
        </w:rPr>
      </w:pPr>
    </w:p>
    <w:p w14:paraId="305B8C9C" w14:textId="77777777" w:rsidR="00A73591" w:rsidRDefault="00E56AB4" w:rsidP="00A3614D">
      <w:pPr>
        <w:pStyle w:val="NoSpacing"/>
        <w:rPr>
          <w:color w:val="2F2F2F"/>
        </w:rPr>
      </w:pPr>
      <w:r>
        <w:rPr>
          <w:color w:val="2F2F2F"/>
        </w:rPr>
        <w:t xml:space="preserve">Health - In </w:t>
      </w:r>
      <w:r w:rsidR="00C97F18" w:rsidRPr="00E56AB4">
        <w:rPr>
          <w:color w:val="2F2F2F"/>
        </w:rPr>
        <w:t>July 2018, the Academy was awarded Healthy Schools Status for a further 2 years. </w:t>
      </w:r>
    </w:p>
    <w:p w14:paraId="432DFDEF" w14:textId="77777777" w:rsidR="00E56AB4" w:rsidRDefault="00E56AB4" w:rsidP="00A3614D">
      <w:pPr>
        <w:pStyle w:val="NoSpacing"/>
        <w:rPr>
          <w:color w:val="2F2F2F"/>
        </w:rPr>
      </w:pPr>
    </w:p>
    <w:p w14:paraId="56739BAE" w14:textId="77777777" w:rsidR="00A73591" w:rsidRPr="005C7E41" w:rsidRDefault="00E56AB4" w:rsidP="00A3614D">
      <w:pPr>
        <w:pStyle w:val="NoSpacing"/>
        <w:rPr>
          <w:rStyle w:val="Hyperlink"/>
        </w:rPr>
      </w:pPr>
      <w:r w:rsidRPr="00E56AB4">
        <w:rPr>
          <w:color w:val="2F2F2F"/>
        </w:rPr>
        <w:t xml:space="preserve">Sport – </w:t>
      </w:r>
      <w:r>
        <w:rPr>
          <w:color w:val="2F2F2F"/>
        </w:rPr>
        <w:t>T</w:t>
      </w:r>
      <w:r w:rsidRPr="00E56AB4">
        <w:rPr>
          <w:color w:val="2F2F2F"/>
        </w:rPr>
        <w:t>he Academy is the hub for the Southend West School Sports Partnership (SWSSP) which provides specialist sporting services, provision and expertise to 54 schools</w:t>
      </w:r>
      <w:r>
        <w:rPr>
          <w:color w:val="2F2F2F"/>
        </w:rPr>
        <w:t xml:space="preserve">. </w:t>
      </w:r>
      <w:r w:rsidRPr="00E56AB4">
        <w:rPr>
          <w:color w:val="2F2F2F"/>
        </w:rPr>
        <w:t xml:space="preserve">Further, the Academy was listed in the top </w:t>
      </w:r>
      <w:r w:rsidR="00C66246">
        <w:rPr>
          <w:color w:val="2F2F2F"/>
        </w:rPr>
        <w:t>10</w:t>
      </w:r>
      <w:r w:rsidRPr="00E56AB4">
        <w:rPr>
          <w:color w:val="2F2F2F"/>
        </w:rPr>
        <w:t xml:space="preserve"> sporting state schools in 201</w:t>
      </w:r>
      <w:r w:rsidR="00C66246">
        <w:rPr>
          <w:color w:val="2F2F2F"/>
        </w:rPr>
        <w:t>9</w:t>
      </w:r>
      <w:r w:rsidRPr="00E56AB4">
        <w:rPr>
          <w:color w:val="2F2F2F"/>
        </w:rPr>
        <w:t xml:space="preserve"> as reported in the School Sport Magazine - </w:t>
      </w:r>
      <w:hyperlink r:id="rId56" w:history="1">
        <w:r w:rsidR="005C7E41" w:rsidRPr="005C7E41">
          <w:rPr>
            <w:rStyle w:val="Hyperlink"/>
          </w:rPr>
          <w:t>Top 30 State Schools</w:t>
        </w:r>
      </w:hyperlink>
    </w:p>
    <w:p w14:paraId="2C284498" w14:textId="77777777" w:rsidR="00A3614D" w:rsidRDefault="006516DA" w:rsidP="00A3614D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4" w:name="_Toc531166496"/>
      <w:r>
        <w:rPr>
          <w:rFonts w:asciiTheme="minorHAnsi" w:hAnsiTheme="minorHAnsi"/>
          <w:color w:val="auto"/>
          <w:sz w:val="22"/>
          <w:szCs w:val="22"/>
        </w:rPr>
        <w:t>2</w:t>
      </w:r>
      <w:r w:rsidR="00B17D9A">
        <w:rPr>
          <w:rFonts w:asciiTheme="minorHAnsi" w:hAnsiTheme="minorHAnsi"/>
          <w:color w:val="auto"/>
          <w:sz w:val="22"/>
          <w:szCs w:val="22"/>
        </w:rPr>
        <w:t>.8</w:t>
      </w:r>
      <w:r w:rsidR="00A3614D">
        <w:rPr>
          <w:rFonts w:asciiTheme="minorHAnsi" w:hAnsiTheme="minorHAnsi"/>
          <w:color w:val="auto"/>
          <w:sz w:val="22"/>
          <w:szCs w:val="22"/>
        </w:rPr>
        <w:t xml:space="preserve"> CEIAG</w:t>
      </w:r>
      <w:bookmarkEnd w:id="14"/>
    </w:p>
    <w:p w14:paraId="1FDC41A7" w14:textId="77777777" w:rsidR="00A3614D" w:rsidRDefault="00A3614D" w:rsidP="00A3614D">
      <w:p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>
        <w:t xml:space="preserve">The Academy </w:t>
      </w:r>
      <w:r>
        <w:rPr>
          <w:rFonts w:ascii="Calibri" w:eastAsiaTheme="minorHAnsi" w:hAnsi="Calibri"/>
          <w:szCs w:val="21"/>
          <w:lang w:eastAsia="en-US"/>
        </w:rPr>
        <w:t xml:space="preserve">provides </w:t>
      </w:r>
      <w:r w:rsidR="00B53BA7">
        <w:rPr>
          <w:rFonts w:ascii="Calibri" w:eastAsiaTheme="minorHAnsi" w:hAnsi="Calibri"/>
          <w:szCs w:val="21"/>
          <w:lang w:eastAsia="en-US"/>
        </w:rPr>
        <w:t>a</w:t>
      </w:r>
      <w:r w:rsidRPr="005C2C01">
        <w:rPr>
          <w:rFonts w:ascii="Calibri" w:eastAsiaTheme="minorHAnsi" w:hAnsi="Calibri"/>
          <w:szCs w:val="21"/>
          <w:lang w:eastAsia="en-US"/>
        </w:rPr>
        <w:t xml:space="preserve"> range of opportunities and experiences to allow pupils to succeed in the next stage in their education, training or employment.</w:t>
      </w:r>
    </w:p>
    <w:p w14:paraId="5FCF739D" w14:textId="77777777" w:rsidR="00C37E37" w:rsidRDefault="00FE0A61" w:rsidP="00C37E37">
      <w:pPr>
        <w:rPr>
          <w:rStyle w:val="Hyperlink"/>
        </w:rPr>
      </w:pPr>
      <w:hyperlink r:id="rId57" w:history="1">
        <w:r w:rsidR="00A3614D" w:rsidRPr="004A5725">
          <w:rPr>
            <w:rStyle w:val="Hyperlink"/>
          </w:rPr>
          <w:t>http://www.eastwoodacademy.co.uk/index.php/pupils/careers-education-and-guidance</w:t>
        </w:r>
      </w:hyperlink>
    </w:p>
    <w:p w14:paraId="349346F8" w14:textId="77777777" w:rsidR="00C37E37" w:rsidRPr="00C37E37" w:rsidRDefault="00C37E37" w:rsidP="00C37E37">
      <w:pPr>
        <w:pStyle w:val="NoSpacing"/>
        <w:rPr>
          <w:sz w:val="6"/>
          <w:szCs w:val="6"/>
        </w:rPr>
      </w:pPr>
    </w:p>
    <w:p w14:paraId="11167861" w14:textId="77777777" w:rsidR="00A3614D" w:rsidRDefault="00A3614D" w:rsidP="00D06AC1"/>
    <w:p w14:paraId="2614E460" w14:textId="77777777" w:rsidR="00C37E37" w:rsidRDefault="00C37E37" w:rsidP="00D06AC1"/>
    <w:p w14:paraId="0A8A0720" w14:textId="77777777" w:rsidR="008056B3" w:rsidRPr="00A3614D" w:rsidRDefault="00A3614D" w:rsidP="006516DA">
      <w:pPr>
        <w:pStyle w:val="Heading1"/>
        <w:numPr>
          <w:ilvl w:val="0"/>
          <w:numId w:val="23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531166497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Curriculum Impact</w:t>
      </w:r>
      <w:bookmarkEnd w:id="15"/>
    </w:p>
    <w:p w14:paraId="6C401EB4" w14:textId="77777777" w:rsidR="00A3614D" w:rsidRPr="00A3614D" w:rsidRDefault="006516DA" w:rsidP="00A3614D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6" w:name="_Toc531166498"/>
      <w:r>
        <w:rPr>
          <w:rFonts w:asciiTheme="minorHAnsi" w:hAnsiTheme="minorHAnsi"/>
          <w:color w:val="auto"/>
          <w:sz w:val="22"/>
          <w:szCs w:val="22"/>
        </w:rPr>
        <w:t>3</w:t>
      </w:r>
      <w:r w:rsidR="00A3614D" w:rsidRPr="00A3614D">
        <w:rPr>
          <w:rFonts w:asciiTheme="minorHAnsi" w:hAnsiTheme="minorHAnsi"/>
          <w:color w:val="auto"/>
          <w:sz w:val="22"/>
          <w:szCs w:val="22"/>
        </w:rPr>
        <w:t>.1 Pupil Outcomes</w:t>
      </w:r>
      <w:bookmarkEnd w:id="16"/>
    </w:p>
    <w:p w14:paraId="72E6D58D" w14:textId="77777777" w:rsidR="009C32F1" w:rsidRDefault="009C32F1">
      <w:pPr>
        <w:pStyle w:val="NoSpacing"/>
      </w:pPr>
    </w:p>
    <w:p w14:paraId="1C9B6D4C" w14:textId="77777777" w:rsidR="00392944" w:rsidRDefault="00392944" w:rsidP="00392944">
      <w:pPr>
        <w:pStyle w:val="NoSpacing"/>
        <w:jc w:val="both"/>
      </w:pPr>
      <w:r>
        <w:t xml:space="preserve">Locally, the Academy is the highest performing non-selective school. Nationally, the Academy has been in the top quintile of schools over the last 3 years - </w:t>
      </w:r>
      <w:hyperlink r:id="rId58" w:history="1">
        <w:r w:rsidRPr="00055715">
          <w:rPr>
            <w:rStyle w:val="Hyperlink"/>
          </w:rPr>
          <w:t>DfE Performance Tables</w:t>
        </w:r>
      </w:hyperlink>
      <w:r>
        <w:rPr>
          <w:rStyle w:val="Hyperlink"/>
        </w:rPr>
        <w:t>.</w:t>
      </w:r>
    </w:p>
    <w:p w14:paraId="11BCC5D1" w14:textId="77777777" w:rsidR="005141F9" w:rsidRDefault="005141F9">
      <w:pPr>
        <w:pStyle w:val="NoSpacing"/>
      </w:pPr>
    </w:p>
    <w:p w14:paraId="11FDA82A" w14:textId="77777777" w:rsidR="005141F9" w:rsidRPr="00B17D9A" w:rsidRDefault="00B17D9A">
      <w:pPr>
        <w:pStyle w:val="NoSpacing"/>
      </w:pPr>
      <w:r>
        <w:t>Refer to the following reports</w:t>
      </w:r>
      <w:r w:rsidR="00513ED9">
        <w:t xml:space="preserve"> </w:t>
      </w:r>
      <w:hyperlink r:id="rId59" w:history="1">
        <w:r w:rsidR="00392944" w:rsidRPr="00392944">
          <w:rPr>
            <w:rStyle w:val="Hyperlink"/>
          </w:rPr>
          <w:t>GCSE Results Report</w:t>
        </w:r>
      </w:hyperlink>
      <w:r>
        <w:rPr>
          <w:rStyle w:val="Hyperlink"/>
          <w:u w:val="none"/>
        </w:rPr>
        <w:t xml:space="preserve"> </w:t>
      </w:r>
      <w:r w:rsidRPr="00B17D9A">
        <w:t xml:space="preserve">and </w:t>
      </w:r>
      <w:hyperlink r:id="rId60" w:history="1">
        <w:r w:rsidR="00506229" w:rsidRPr="00506229">
          <w:rPr>
            <w:rStyle w:val="Hyperlink"/>
          </w:rPr>
          <w:t>Self Evaluation - Executive Summary</w:t>
        </w:r>
      </w:hyperlink>
    </w:p>
    <w:p w14:paraId="4B290070" w14:textId="77777777" w:rsidR="005141F9" w:rsidRDefault="005141F9">
      <w:pPr>
        <w:pStyle w:val="NoSpacing"/>
        <w:rPr>
          <w:color w:val="2F2F2F"/>
        </w:rPr>
      </w:pPr>
    </w:p>
    <w:p w14:paraId="7F02B6D4" w14:textId="77777777" w:rsidR="00A24C43" w:rsidRDefault="00195AB8" w:rsidP="00A24C43">
      <w:pPr>
        <w:pStyle w:val="NormalWeb"/>
        <w:ind w:left="0"/>
        <w:rPr>
          <w:rFonts w:asciiTheme="minorHAnsi" w:hAnsiTheme="minorHAnsi"/>
          <w:color w:val="2F2F2F"/>
          <w:sz w:val="22"/>
          <w:szCs w:val="22"/>
        </w:rPr>
      </w:pP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The Academy was subject to a section 5 inspection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in December</w:t>
      </w: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2018 and achieved </w:t>
      </w:r>
      <w:r w:rsidRPr="00195AB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'outstanding'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 all categories - </w:t>
      </w:r>
      <w:hyperlink r:id="rId61" w:history="1">
        <w:r w:rsidRPr="00195AB8">
          <w:rPr>
            <w:rStyle w:val="Hyperlink"/>
            <w:rFonts w:asciiTheme="minorHAnsi" w:hAnsiTheme="minorHAnsi"/>
            <w:sz w:val="22"/>
            <w:szCs w:val="22"/>
          </w:rPr>
          <w:t>Ofsted Report 2018-2019</w:t>
        </w:r>
      </w:hyperlink>
    </w:p>
    <w:p w14:paraId="262CE3AB" w14:textId="77777777" w:rsidR="00A24C43" w:rsidRPr="00A24C43" w:rsidRDefault="00A24C43" w:rsidP="00A24C43">
      <w:pPr>
        <w:pStyle w:val="NoSpacing"/>
        <w:rPr>
          <w:rFonts w:eastAsia="Times New Roman"/>
          <w:sz w:val="4"/>
          <w:szCs w:val="4"/>
        </w:rPr>
      </w:pPr>
    </w:p>
    <w:p w14:paraId="2326EC51" w14:textId="77777777" w:rsidR="005141F9" w:rsidRPr="00A3614D" w:rsidRDefault="006516DA" w:rsidP="005141F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7" w:name="_Toc531166499"/>
      <w:r>
        <w:rPr>
          <w:rFonts w:asciiTheme="minorHAnsi" w:hAnsiTheme="minorHAnsi"/>
          <w:color w:val="auto"/>
          <w:sz w:val="22"/>
          <w:szCs w:val="22"/>
        </w:rPr>
        <w:t>3.</w:t>
      </w:r>
      <w:r w:rsidR="005141F9">
        <w:rPr>
          <w:rFonts w:asciiTheme="minorHAnsi" w:hAnsiTheme="minorHAnsi"/>
          <w:color w:val="auto"/>
          <w:sz w:val="22"/>
          <w:szCs w:val="22"/>
        </w:rPr>
        <w:t>2</w:t>
      </w:r>
      <w:r w:rsidR="005141F9" w:rsidRPr="00A361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141F9">
        <w:rPr>
          <w:rFonts w:asciiTheme="minorHAnsi" w:hAnsiTheme="minorHAnsi"/>
          <w:color w:val="auto"/>
          <w:sz w:val="22"/>
          <w:szCs w:val="22"/>
        </w:rPr>
        <w:t>Pupil Destinations</w:t>
      </w:r>
      <w:bookmarkEnd w:id="17"/>
    </w:p>
    <w:p w14:paraId="2744A70F" w14:textId="77777777" w:rsidR="005141F9" w:rsidRDefault="005141F9">
      <w:pPr>
        <w:pStyle w:val="NoSpacing"/>
      </w:pPr>
    </w:p>
    <w:p w14:paraId="0FC9B6CE" w14:textId="77777777" w:rsidR="005141F9" w:rsidRPr="005141F9" w:rsidRDefault="005141F9" w:rsidP="00514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41F9">
        <w:rPr>
          <w:rFonts w:ascii="Calibri" w:hAnsi="Calibri" w:cs="Calibri"/>
          <w:color w:val="000000"/>
        </w:rPr>
        <w:t>The most recently published data in the School and College Performance Tables is the 201</w:t>
      </w:r>
      <w:r w:rsidR="005270C7">
        <w:rPr>
          <w:rFonts w:ascii="Calibri" w:hAnsi="Calibri" w:cs="Calibri"/>
          <w:color w:val="000000"/>
        </w:rPr>
        <w:t>7</w:t>
      </w:r>
      <w:r w:rsidRPr="005141F9">
        <w:rPr>
          <w:rFonts w:ascii="Calibri" w:hAnsi="Calibri" w:cs="Calibri"/>
          <w:color w:val="000000"/>
        </w:rPr>
        <w:t xml:space="preserve"> cohort. </w:t>
      </w:r>
    </w:p>
    <w:p w14:paraId="4876B3D5" w14:textId="77777777" w:rsidR="005141F9" w:rsidRDefault="005141F9" w:rsidP="005141F9">
      <w:pPr>
        <w:pStyle w:val="NoSpacing"/>
        <w:rPr>
          <w:rFonts w:ascii="Calibri" w:hAnsi="Calibri" w:cs="Calibri"/>
          <w:color w:val="000000"/>
        </w:rPr>
      </w:pPr>
    </w:p>
    <w:p w14:paraId="0CDDD8A9" w14:textId="77777777" w:rsidR="005141F9" w:rsidRDefault="005141F9" w:rsidP="005141F9">
      <w:pPr>
        <w:pStyle w:val="NoSpacing"/>
        <w:rPr>
          <w:rFonts w:ascii="Calibri" w:hAnsi="Calibri" w:cs="Calibri"/>
          <w:color w:val="000000"/>
        </w:rPr>
      </w:pPr>
      <w:r w:rsidRPr="005141F9">
        <w:rPr>
          <w:rFonts w:ascii="Calibri" w:hAnsi="Calibri" w:cs="Calibri"/>
          <w:color w:val="000000"/>
        </w:rPr>
        <w:t xml:space="preserve">The % of pupils in sustained education, employment or training is </w:t>
      </w:r>
      <w:r>
        <w:rPr>
          <w:rFonts w:ascii="Calibri" w:hAnsi="Calibri" w:cs="Calibri"/>
          <w:color w:val="000000"/>
        </w:rPr>
        <w:t>9</w:t>
      </w:r>
      <w:r w:rsidR="005270C7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% vs. a national average of 94% (+</w:t>
      </w:r>
      <w:r w:rsidR="005270C7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%). </w:t>
      </w:r>
    </w:p>
    <w:p w14:paraId="35CD7C8C" w14:textId="77777777" w:rsidR="005141F9" w:rsidRDefault="005141F9" w:rsidP="005141F9">
      <w:pPr>
        <w:pStyle w:val="NoSpacing"/>
        <w:rPr>
          <w:rFonts w:ascii="Calibri" w:hAnsi="Calibri" w:cs="Calibri"/>
          <w:color w:val="000000"/>
        </w:rPr>
      </w:pPr>
    </w:p>
    <w:p w14:paraId="272FE6B2" w14:textId="77777777" w:rsidR="005270C7" w:rsidRDefault="00B17D9A" w:rsidP="005270C7">
      <w:pPr>
        <w:pStyle w:val="NoSpacing"/>
        <w:jc w:val="both"/>
      </w:pPr>
      <w:r>
        <w:rPr>
          <w:rFonts w:ascii="Calibri" w:hAnsi="Calibri" w:cs="Calibri"/>
          <w:color w:val="000000"/>
        </w:rPr>
        <w:t>R</w:t>
      </w:r>
      <w:r w:rsidR="005141F9">
        <w:rPr>
          <w:rFonts w:ascii="Calibri" w:hAnsi="Calibri" w:cs="Calibri"/>
          <w:color w:val="000000"/>
        </w:rPr>
        <w:t>efer to the</w:t>
      </w:r>
      <w:r>
        <w:rPr>
          <w:rFonts w:ascii="Calibri" w:hAnsi="Calibri" w:cs="Calibri"/>
          <w:color w:val="000000"/>
        </w:rPr>
        <w:t xml:space="preserve"> </w:t>
      </w:r>
      <w:hyperlink r:id="rId62" w:history="1">
        <w:r w:rsidR="005270C7" w:rsidRPr="00055715">
          <w:rPr>
            <w:rStyle w:val="Hyperlink"/>
          </w:rPr>
          <w:t>DfE Performance Tables</w:t>
        </w:r>
      </w:hyperlink>
    </w:p>
    <w:p w14:paraId="73B1FA5A" w14:textId="77777777" w:rsidR="00B53BA7" w:rsidRDefault="00B53BA7">
      <w:pPr>
        <w:pStyle w:val="NoSpacing"/>
        <w:rPr>
          <w:color w:val="2F2F2F"/>
        </w:rPr>
      </w:pPr>
    </w:p>
    <w:p w14:paraId="0DDE37AC" w14:textId="77777777" w:rsidR="00B53BA7" w:rsidRDefault="006516DA" w:rsidP="00B53BA7">
      <w:pPr>
        <w:pStyle w:val="Heading2"/>
        <w:rPr>
          <w:rFonts w:asciiTheme="minorHAnsi" w:hAnsiTheme="minorHAnsi"/>
          <w:color w:val="auto"/>
          <w:sz w:val="22"/>
          <w:szCs w:val="22"/>
        </w:rPr>
      </w:pPr>
      <w:bookmarkStart w:id="18" w:name="_Toc531166500"/>
      <w:r>
        <w:rPr>
          <w:rFonts w:asciiTheme="minorHAnsi" w:hAnsiTheme="minorHAnsi"/>
          <w:color w:val="auto"/>
          <w:sz w:val="22"/>
          <w:szCs w:val="22"/>
        </w:rPr>
        <w:t>3</w:t>
      </w:r>
      <w:r w:rsidR="00B53BA7">
        <w:rPr>
          <w:rFonts w:asciiTheme="minorHAnsi" w:hAnsiTheme="minorHAnsi"/>
          <w:color w:val="auto"/>
          <w:sz w:val="22"/>
          <w:szCs w:val="22"/>
        </w:rPr>
        <w:t>.3</w:t>
      </w:r>
      <w:r w:rsidR="00B53BA7" w:rsidRPr="00A361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3BA7">
        <w:rPr>
          <w:rFonts w:asciiTheme="minorHAnsi" w:hAnsiTheme="minorHAnsi"/>
          <w:color w:val="auto"/>
          <w:sz w:val="22"/>
          <w:szCs w:val="22"/>
        </w:rPr>
        <w:t>Pupil Achievements – Wider Curriculum</w:t>
      </w:r>
      <w:bookmarkEnd w:id="18"/>
    </w:p>
    <w:p w14:paraId="210A8765" w14:textId="77777777" w:rsidR="000D5D15" w:rsidRDefault="000D5D15" w:rsidP="00445A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D5D15" w14:paraId="40D8C649" w14:textId="77777777" w:rsidTr="000D5D15">
        <w:tc>
          <w:tcPr>
            <w:tcW w:w="6974" w:type="dxa"/>
            <w:shd w:val="clear" w:color="auto" w:fill="F2F2F2" w:themeFill="background1" w:themeFillShade="F2"/>
          </w:tcPr>
          <w:p w14:paraId="2BF8F33A" w14:textId="77777777" w:rsidR="000D5D15" w:rsidRPr="000D5D15" w:rsidRDefault="000D5D15" w:rsidP="000D5D15">
            <w:pPr>
              <w:jc w:val="center"/>
              <w:rPr>
                <w:b/>
              </w:rPr>
            </w:pPr>
            <w:r w:rsidRPr="000D5D15">
              <w:rPr>
                <w:b/>
              </w:rPr>
              <w:t>2017-2018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14:paraId="0897C121" w14:textId="77777777" w:rsidR="000D5D15" w:rsidRPr="000D5D15" w:rsidRDefault="000D5D15" w:rsidP="000D5D15">
            <w:pPr>
              <w:jc w:val="center"/>
              <w:rPr>
                <w:b/>
              </w:rPr>
            </w:pPr>
            <w:r w:rsidRPr="000D5D15">
              <w:rPr>
                <w:b/>
              </w:rPr>
              <w:t>2018-2019</w:t>
            </w:r>
          </w:p>
        </w:tc>
      </w:tr>
      <w:tr w:rsidR="000D5D15" w14:paraId="769EFA43" w14:textId="77777777" w:rsidTr="000D5D15">
        <w:tc>
          <w:tcPr>
            <w:tcW w:w="6974" w:type="dxa"/>
          </w:tcPr>
          <w:p w14:paraId="573BBA4E" w14:textId="77777777" w:rsidR="000D5D15" w:rsidRPr="00DE371C" w:rsidRDefault="00FE0A61" w:rsidP="000D5D15">
            <w:pPr>
              <w:pStyle w:val="NoSpacing"/>
              <w:jc w:val="center"/>
            </w:pPr>
            <w:hyperlink r:id="rId63" w:history="1">
              <w:r w:rsidR="000D5D15" w:rsidRPr="00DE371C">
                <w:rPr>
                  <w:rStyle w:val="Hyperlink"/>
                </w:rPr>
                <w:t>Academy Newsletter - Autumn Term 1 (2017)</w:t>
              </w:r>
            </w:hyperlink>
          </w:p>
        </w:tc>
        <w:tc>
          <w:tcPr>
            <w:tcW w:w="6974" w:type="dxa"/>
          </w:tcPr>
          <w:p w14:paraId="29672FBC" w14:textId="77777777" w:rsidR="000D5D15" w:rsidRPr="001F6C4C" w:rsidRDefault="00FE0A61" w:rsidP="000D5D15">
            <w:pPr>
              <w:pStyle w:val="NoSpacing"/>
              <w:jc w:val="center"/>
            </w:pPr>
            <w:hyperlink r:id="rId64" w:history="1">
              <w:r w:rsidR="000D5D15" w:rsidRPr="001F6C4C">
                <w:rPr>
                  <w:rStyle w:val="Hyperlink"/>
                </w:rPr>
                <w:t>Academy Newsletter - Autumn Term 1 (2018)</w:t>
              </w:r>
            </w:hyperlink>
          </w:p>
        </w:tc>
      </w:tr>
      <w:tr w:rsidR="000D5D15" w14:paraId="7FF9BD7B" w14:textId="77777777" w:rsidTr="000D5D15">
        <w:tc>
          <w:tcPr>
            <w:tcW w:w="6974" w:type="dxa"/>
          </w:tcPr>
          <w:p w14:paraId="4BF3DAAB" w14:textId="77777777" w:rsidR="000D5D15" w:rsidRPr="00DE371C" w:rsidRDefault="00FE0A61" w:rsidP="000D5D15">
            <w:pPr>
              <w:pStyle w:val="NoSpacing"/>
              <w:jc w:val="center"/>
            </w:pPr>
            <w:hyperlink r:id="rId65" w:history="1">
              <w:r w:rsidR="000D5D15" w:rsidRPr="00DE371C">
                <w:rPr>
                  <w:rStyle w:val="Hyperlink"/>
                </w:rPr>
                <w:t>Academy Newsletter - Autumn Term 2 (2017)</w:t>
              </w:r>
            </w:hyperlink>
          </w:p>
        </w:tc>
        <w:tc>
          <w:tcPr>
            <w:tcW w:w="6974" w:type="dxa"/>
          </w:tcPr>
          <w:p w14:paraId="6518B58D" w14:textId="77777777" w:rsidR="000D5D15" w:rsidRPr="001F6C4C" w:rsidRDefault="00FE0A61" w:rsidP="000D5D15">
            <w:pPr>
              <w:pStyle w:val="NoSpacing"/>
              <w:jc w:val="center"/>
            </w:pPr>
            <w:hyperlink r:id="rId66" w:history="1">
              <w:r w:rsidR="000D5D15" w:rsidRPr="001F6C4C">
                <w:rPr>
                  <w:rStyle w:val="Hyperlink"/>
                </w:rPr>
                <w:t>Academy Newsletter - Autumn Term 2 (2018)</w:t>
              </w:r>
            </w:hyperlink>
          </w:p>
        </w:tc>
      </w:tr>
      <w:tr w:rsidR="000D5D15" w14:paraId="70D73BA2" w14:textId="77777777" w:rsidTr="000D5D15">
        <w:tc>
          <w:tcPr>
            <w:tcW w:w="6974" w:type="dxa"/>
          </w:tcPr>
          <w:p w14:paraId="2AE72107" w14:textId="77777777" w:rsidR="000D5D15" w:rsidRPr="00DE371C" w:rsidRDefault="00FE0A61" w:rsidP="000D5D15">
            <w:pPr>
              <w:pStyle w:val="NoSpacing"/>
              <w:jc w:val="center"/>
            </w:pPr>
            <w:hyperlink r:id="rId67" w:history="1">
              <w:r w:rsidR="000D5D15" w:rsidRPr="00DE371C">
                <w:rPr>
                  <w:rStyle w:val="Hyperlink"/>
                </w:rPr>
                <w:t>Academy Newsletter - Spring Term 1 (2018)</w:t>
              </w:r>
            </w:hyperlink>
          </w:p>
        </w:tc>
        <w:tc>
          <w:tcPr>
            <w:tcW w:w="6974" w:type="dxa"/>
          </w:tcPr>
          <w:p w14:paraId="7FEAE16E" w14:textId="77777777" w:rsidR="000D5D15" w:rsidRDefault="00FE0A61" w:rsidP="000D5D15">
            <w:pPr>
              <w:jc w:val="center"/>
            </w:pPr>
            <w:hyperlink r:id="rId68" w:history="1">
              <w:r w:rsidR="000D5D15" w:rsidRPr="001F6C4C">
                <w:rPr>
                  <w:rStyle w:val="Hyperlink"/>
                </w:rPr>
                <w:t>Academy Newsletter - Spring Term 1 (2019)</w:t>
              </w:r>
            </w:hyperlink>
          </w:p>
        </w:tc>
      </w:tr>
      <w:tr w:rsidR="000D5D15" w14:paraId="31815FFC" w14:textId="77777777" w:rsidTr="000D5D15">
        <w:tc>
          <w:tcPr>
            <w:tcW w:w="6974" w:type="dxa"/>
          </w:tcPr>
          <w:p w14:paraId="0C17ADAA" w14:textId="77777777" w:rsidR="000D5D15" w:rsidRPr="00DE371C" w:rsidRDefault="00FE0A61" w:rsidP="000D5D15">
            <w:pPr>
              <w:pStyle w:val="NoSpacing"/>
              <w:jc w:val="center"/>
            </w:pPr>
            <w:hyperlink r:id="rId69" w:history="1">
              <w:r w:rsidR="000D5D15" w:rsidRPr="00DE371C">
                <w:rPr>
                  <w:rStyle w:val="Hyperlink"/>
                </w:rPr>
                <w:t>Academy Newsletter - Spring Term 2 (2018)</w:t>
              </w:r>
            </w:hyperlink>
          </w:p>
        </w:tc>
        <w:tc>
          <w:tcPr>
            <w:tcW w:w="6974" w:type="dxa"/>
          </w:tcPr>
          <w:p w14:paraId="036E1752" w14:textId="77777777" w:rsidR="000D5D15" w:rsidRPr="00445AEC" w:rsidRDefault="00FE0A61" w:rsidP="00445AEC">
            <w:pPr>
              <w:jc w:val="center"/>
            </w:pPr>
            <w:hyperlink r:id="rId70" w:history="1">
              <w:r w:rsidR="00445AEC" w:rsidRPr="00445AEC">
                <w:rPr>
                  <w:rStyle w:val="Hyperlink"/>
                </w:rPr>
                <w:t>Academy Newsletter - Spring Term 2 (2019)</w:t>
              </w:r>
            </w:hyperlink>
          </w:p>
        </w:tc>
      </w:tr>
      <w:tr w:rsidR="000D5D15" w14:paraId="1E6959D1" w14:textId="77777777" w:rsidTr="000D5D15">
        <w:tc>
          <w:tcPr>
            <w:tcW w:w="6974" w:type="dxa"/>
          </w:tcPr>
          <w:p w14:paraId="4B4C0D0E" w14:textId="77777777" w:rsidR="000D5D15" w:rsidRPr="00DE371C" w:rsidRDefault="00FE0A61" w:rsidP="000D5D15">
            <w:pPr>
              <w:pStyle w:val="NoSpacing"/>
              <w:jc w:val="center"/>
            </w:pPr>
            <w:hyperlink r:id="rId71" w:history="1">
              <w:r w:rsidR="000D5D15" w:rsidRPr="00DE371C">
                <w:rPr>
                  <w:rStyle w:val="Hyperlink"/>
                </w:rPr>
                <w:t>Academy Newsletter - Summer Term 1 (2018)</w:t>
              </w:r>
            </w:hyperlink>
          </w:p>
        </w:tc>
        <w:tc>
          <w:tcPr>
            <w:tcW w:w="6974" w:type="dxa"/>
          </w:tcPr>
          <w:p w14:paraId="3F9DA901" w14:textId="77777777" w:rsidR="000D5D15" w:rsidRDefault="00FE0A61" w:rsidP="0075506A">
            <w:pPr>
              <w:jc w:val="center"/>
            </w:pPr>
            <w:hyperlink r:id="rId72" w:history="1">
              <w:r w:rsidR="0075506A" w:rsidRPr="0075506A">
                <w:rPr>
                  <w:rStyle w:val="Hyperlink"/>
                </w:rPr>
                <w:t>Academy Newsletter - Summer Term 1 (2019)</w:t>
              </w:r>
            </w:hyperlink>
          </w:p>
        </w:tc>
      </w:tr>
      <w:tr w:rsidR="000D5D15" w14:paraId="29D936CC" w14:textId="77777777" w:rsidTr="000D5D15">
        <w:tc>
          <w:tcPr>
            <w:tcW w:w="6974" w:type="dxa"/>
          </w:tcPr>
          <w:p w14:paraId="4AA76138" w14:textId="77777777" w:rsidR="000D5D15" w:rsidRPr="00DE371C" w:rsidRDefault="00FE0A61" w:rsidP="000D5D15">
            <w:pPr>
              <w:pStyle w:val="NoSpacing"/>
              <w:jc w:val="center"/>
            </w:pPr>
            <w:hyperlink r:id="rId73" w:history="1">
              <w:r w:rsidR="000D5D15" w:rsidRPr="00DE371C">
                <w:rPr>
                  <w:rStyle w:val="Hyperlink"/>
                </w:rPr>
                <w:t>Academy Newsletter - Summer Term 2 (2018)</w:t>
              </w:r>
            </w:hyperlink>
          </w:p>
        </w:tc>
        <w:tc>
          <w:tcPr>
            <w:tcW w:w="6974" w:type="dxa"/>
          </w:tcPr>
          <w:p w14:paraId="12498753" w14:textId="77777777" w:rsidR="000D5D15" w:rsidRDefault="00FE0A61" w:rsidP="001C443D">
            <w:pPr>
              <w:jc w:val="center"/>
            </w:pPr>
            <w:hyperlink r:id="rId74" w:history="1">
              <w:r w:rsidR="001C443D" w:rsidRPr="001C443D">
                <w:rPr>
                  <w:rStyle w:val="Hyperlink"/>
                </w:rPr>
                <w:t>Academy Newsletter - Summer Term 2 (2019)</w:t>
              </w:r>
            </w:hyperlink>
          </w:p>
        </w:tc>
      </w:tr>
      <w:bookmarkEnd w:id="2"/>
    </w:tbl>
    <w:p w14:paraId="0D17FA11" w14:textId="77777777" w:rsidR="00B53BA7" w:rsidRPr="005141F9" w:rsidRDefault="00B53BA7" w:rsidP="00B53BA7">
      <w:pPr>
        <w:pStyle w:val="NoSpacing"/>
      </w:pPr>
    </w:p>
    <w:sectPr w:rsidR="00B53BA7" w:rsidRPr="005141F9" w:rsidSect="000F6EA4">
      <w:footerReference w:type="default" r:id="rId7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0562" w14:textId="77777777" w:rsidR="00891EF0" w:rsidRDefault="00891EF0">
      <w:pPr>
        <w:spacing w:after="0" w:line="240" w:lineRule="auto"/>
      </w:pPr>
      <w:r>
        <w:separator/>
      </w:r>
    </w:p>
  </w:endnote>
  <w:endnote w:type="continuationSeparator" w:id="0">
    <w:p w14:paraId="3688BD92" w14:textId="77777777" w:rsidR="00891EF0" w:rsidRDefault="008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52189"/>
      <w:docPartObj>
        <w:docPartGallery w:val="Page Numbers (Bottom of Page)"/>
        <w:docPartUnique/>
      </w:docPartObj>
    </w:sdtPr>
    <w:sdtEndPr/>
    <w:sdtContent>
      <w:p w14:paraId="6450B74D" w14:textId="77777777" w:rsidR="00482CD2" w:rsidRDefault="00482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2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4DEE4" w14:textId="77777777" w:rsidR="00482CD2" w:rsidRDefault="0048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3841" w14:textId="77777777" w:rsidR="00891EF0" w:rsidRDefault="00891EF0">
      <w:pPr>
        <w:spacing w:after="0" w:line="240" w:lineRule="auto"/>
      </w:pPr>
      <w:r>
        <w:separator/>
      </w:r>
    </w:p>
  </w:footnote>
  <w:footnote w:type="continuationSeparator" w:id="0">
    <w:p w14:paraId="622D6572" w14:textId="77777777" w:rsidR="00891EF0" w:rsidRDefault="008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524FB"/>
    <w:multiLevelType w:val="hybridMultilevel"/>
    <w:tmpl w:val="B4248004"/>
    <w:lvl w:ilvl="0" w:tplc="7430EF2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6B6D"/>
    <w:multiLevelType w:val="multilevel"/>
    <w:tmpl w:val="FE5A8F8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46467B"/>
    <w:multiLevelType w:val="multilevel"/>
    <w:tmpl w:val="1B0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B10EC"/>
    <w:multiLevelType w:val="hybridMultilevel"/>
    <w:tmpl w:val="E00E096E"/>
    <w:lvl w:ilvl="0" w:tplc="14B6099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05FA"/>
    <w:multiLevelType w:val="hybridMultilevel"/>
    <w:tmpl w:val="03BE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B15"/>
    <w:multiLevelType w:val="hybridMultilevel"/>
    <w:tmpl w:val="9A0E9378"/>
    <w:lvl w:ilvl="0" w:tplc="6F2C7A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6EF"/>
    <w:multiLevelType w:val="multilevel"/>
    <w:tmpl w:val="0A8E35C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43098E"/>
    <w:multiLevelType w:val="hybridMultilevel"/>
    <w:tmpl w:val="927E5330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5B1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1" w15:restartNumberingAfterBreak="0">
    <w:nsid w:val="3275752C"/>
    <w:multiLevelType w:val="hybridMultilevel"/>
    <w:tmpl w:val="CCF6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470"/>
    <w:multiLevelType w:val="hybridMultilevel"/>
    <w:tmpl w:val="2640A884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02EC"/>
    <w:multiLevelType w:val="hybridMultilevel"/>
    <w:tmpl w:val="B3D6A166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D49"/>
    <w:multiLevelType w:val="multilevel"/>
    <w:tmpl w:val="AD5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465E3"/>
    <w:multiLevelType w:val="hybridMultilevel"/>
    <w:tmpl w:val="25B885C2"/>
    <w:lvl w:ilvl="0" w:tplc="6F2C7A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375"/>
    <w:multiLevelType w:val="hybridMultilevel"/>
    <w:tmpl w:val="27E6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53E30"/>
    <w:multiLevelType w:val="hybridMultilevel"/>
    <w:tmpl w:val="0EB21792"/>
    <w:lvl w:ilvl="0" w:tplc="6CC88F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6FA6"/>
    <w:multiLevelType w:val="hybridMultilevel"/>
    <w:tmpl w:val="ED2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4C6E"/>
    <w:multiLevelType w:val="multilevel"/>
    <w:tmpl w:val="A5ECFA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578182A"/>
    <w:multiLevelType w:val="hybridMultilevel"/>
    <w:tmpl w:val="6204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16BE"/>
    <w:multiLevelType w:val="hybridMultilevel"/>
    <w:tmpl w:val="3BFA4D3E"/>
    <w:lvl w:ilvl="0" w:tplc="7940EA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D76C6"/>
    <w:multiLevelType w:val="multilevel"/>
    <w:tmpl w:val="930CCAC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587899"/>
    <w:multiLevelType w:val="multilevel"/>
    <w:tmpl w:val="C70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B334A9"/>
    <w:multiLevelType w:val="hybridMultilevel"/>
    <w:tmpl w:val="D61E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66DAD"/>
    <w:multiLevelType w:val="hybridMultilevel"/>
    <w:tmpl w:val="ADD66352"/>
    <w:lvl w:ilvl="0" w:tplc="C6E6E8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182D"/>
    <w:multiLevelType w:val="hybridMultilevel"/>
    <w:tmpl w:val="588E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27B29"/>
    <w:multiLevelType w:val="multilevel"/>
    <w:tmpl w:val="83A24D6E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8346D"/>
    <w:multiLevelType w:val="multilevel"/>
    <w:tmpl w:val="0602F7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52F6411"/>
    <w:multiLevelType w:val="hybridMultilevel"/>
    <w:tmpl w:val="4F0E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6564F"/>
    <w:multiLevelType w:val="multilevel"/>
    <w:tmpl w:val="F6723C86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7"/>
  </w:num>
  <w:num w:numId="11">
    <w:abstractNumId w:val="27"/>
  </w:num>
  <w:num w:numId="12">
    <w:abstractNumId w:val="11"/>
  </w:num>
  <w:num w:numId="13">
    <w:abstractNumId w:val="1"/>
  </w:num>
  <w:num w:numId="14">
    <w:abstractNumId w:val="25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13"/>
  </w:num>
  <w:num w:numId="20">
    <w:abstractNumId w:val="29"/>
  </w:num>
  <w:num w:numId="21">
    <w:abstractNumId w:val="9"/>
  </w:num>
  <w:num w:numId="22">
    <w:abstractNumId w:val="26"/>
  </w:num>
  <w:num w:numId="23">
    <w:abstractNumId w:val="30"/>
  </w:num>
  <w:num w:numId="24">
    <w:abstractNumId w:val="4"/>
  </w:num>
  <w:num w:numId="25">
    <w:abstractNumId w:val="5"/>
  </w:num>
  <w:num w:numId="26">
    <w:abstractNumId w:val="14"/>
  </w:num>
  <w:num w:numId="27">
    <w:abstractNumId w:val="3"/>
  </w:num>
  <w:num w:numId="28">
    <w:abstractNumId w:val="23"/>
  </w:num>
  <w:num w:numId="29">
    <w:abstractNumId w:val="32"/>
  </w:num>
  <w:num w:numId="30">
    <w:abstractNumId w:val="20"/>
  </w:num>
  <w:num w:numId="31">
    <w:abstractNumId w:val="6"/>
  </w:num>
  <w:num w:numId="32">
    <w:abstractNumId w:val="15"/>
  </w:num>
  <w:num w:numId="33">
    <w:abstractNumId w:val="2"/>
  </w:num>
  <w:num w:numId="3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B3"/>
    <w:rsid w:val="00007BC4"/>
    <w:rsid w:val="00015B17"/>
    <w:rsid w:val="000356F7"/>
    <w:rsid w:val="000438EB"/>
    <w:rsid w:val="00053772"/>
    <w:rsid w:val="00054BF7"/>
    <w:rsid w:val="000604C8"/>
    <w:rsid w:val="00062003"/>
    <w:rsid w:val="00063929"/>
    <w:rsid w:val="00064265"/>
    <w:rsid w:val="00072BD7"/>
    <w:rsid w:val="000820C0"/>
    <w:rsid w:val="000D5D15"/>
    <w:rsid w:val="000F6EA4"/>
    <w:rsid w:val="0010742F"/>
    <w:rsid w:val="00112441"/>
    <w:rsid w:val="0014080C"/>
    <w:rsid w:val="00150F54"/>
    <w:rsid w:val="00152B9A"/>
    <w:rsid w:val="001857D1"/>
    <w:rsid w:val="00185C95"/>
    <w:rsid w:val="00195AB8"/>
    <w:rsid w:val="001B342C"/>
    <w:rsid w:val="001C050D"/>
    <w:rsid w:val="001C1B2D"/>
    <w:rsid w:val="001C443D"/>
    <w:rsid w:val="001F0F81"/>
    <w:rsid w:val="001F1D30"/>
    <w:rsid w:val="001F2A6C"/>
    <w:rsid w:val="001F461F"/>
    <w:rsid w:val="001F7F83"/>
    <w:rsid w:val="0020117F"/>
    <w:rsid w:val="00206AD0"/>
    <w:rsid w:val="00212DE8"/>
    <w:rsid w:val="00216864"/>
    <w:rsid w:val="0021704A"/>
    <w:rsid w:val="00221BF9"/>
    <w:rsid w:val="00223CA7"/>
    <w:rsid w:val="00223E3D"/>
    <w:rsid w:val="00225E3D"/>
    <w:rsid w:val="002425E7"/>
    <w:rsid w:val="00244E4F"/>
    <w:rsid w:val="00245068"/>
    <w:rsid w:val="0025076F"/>
    <w:rsid w:val="00252739"/>
    <w:rsid w:val="0025458B"/>
    <w:rsid w:val="00263F42"/>
    <w:rsid w:val="002658E1"/>
    <w:rsid w:val="00271A1A"/>
    <w:rsid w:val="00272FC5"/>
    <w:rsid w:val="00275E3B"/>
    <w:rsid w:val="00295DA0"/>
    <w:rsid w:val="002B5829"/>
    <w:rsid w:val="002B5DE0"/>
    <w:rsid w:val="002C3685"/>
    <w:rsid w:val="002C7346"/>
    <w:rsid w:val="002F18DB"/>
    <w:rsid w:val="002F20F1"/>
    <w:rsid w:val="002F774B"/>
    <w:rsid w:val="00317335"/>
    <w:rsid w:val="00317C33"/>
    <w:rsid w:val="00330C6B"/>
    <w:rsid w:val="003354BF"/>
    <w:rsid w:val="0036407C"/>
    <w:rsid w:val="00367E51"/>
    <w:rsid w:val="003708A5"/>
    <w:rsid w:val="003711CF"/>
    <w:rsid w:val="00371254"/>
    <w:rsid w:val="00392944"/>
    <w:rsid w:val="0039350A"/>
    <w:rsid w:val="003A5D41"/>
    <w:rsid w:val="003B6C05"/>
    <w:rsid w:val="003C5FAB"/>
    <w:rsid w:val="003C68DB"/>
    <w:rsid w:val="003D3A42"/>
    <w:rsid w:val="003E7BC0"/>
    <w:rsid w:val="003F12BE"/>
    <w:rsid w:val="003F7D43"/>
    <w:rsid w:val="004019EC"/>
    <w:rsid w:val="00407BC7"/>
    <w:rsid w:val="00422F2E"/>
    <w:rsid w:val="00426711"/>
    <w:rsid w:val="00443678"/>
    <w:rsid w:val="00445AEC"/>
    <w:rsid w:val="00456EDE"/>
    <w:rsid w:val="00460AE9"/>
    <w:rsid w:val="00465DBE"/>
    <w:rsid w:val="00466FE5"/>
    <w:rsid w:val="00482CD2"/>
    <w:rsid w:val="00492CE7"/>
    <w:rsid w:val="00495135"/>
    <w:rsid w:val="004A1669"/>
    <w:rsid w:val="004C36CD"/>
    <w:rsid w:val="004D05AF"/>
    <w:rsid w:val="004D39D5"/>
    <w:rsid w:val="004E2FDF"/>
    <w:rsid w:val="004E4A13"/>
    <w:rsid w:val="004F34CA"/>
    <w:rsid w:val="004F7A3E"/>
    <w:rsid w:val="00506229"/>
    <w:rsid w:val="005125C2"/>
    <w:rsid w:val="00513ED9"/>
    <w:rsid w:val="005141F9"/>
    <w:rsid w:val="005270C7"/>
    <w:rsid w:val="00532ABB"/>
    <w:rsid w:val="005564C0"/>
    <w:rsid w:val="005A1B8C"/>
    <w:rsid w:val="005A2CF0"/>
    <w:rsid w:val="005B7522"/>
    <w:rsid w:val="005C2C01"/>
    <w:rsid w:val="005C68CD"/>
    <w:rsid w:val="005C7E41"/>
    <w:rsid w:val="005D466A"/>
    <w:rsid w:val="005D4950"/>
    <w:rsid w:val="005F0148"/>
    <w:rsid w:val="005F029C"/>
    <w:rsid w:val="005F787A"/>
    <w:rsid w:val="00602CC6"/>
    <w:rsid w:val="0061549A"/>
    <w:rsid w:val="006160CB"/>
    <w:rsid w:val="00616938"/>
    <w:rsid w:val="0063370F"/>
    <w:rsid w:val="0063469E"/>
    <w:rsid w:val="00644911"/>
    <w:rsid w:val="006516DA"/>
    <w:rsid w:val="00655868"/>
    <w:rsid w:val="006606AA"/>
    <w:rsid w:val="00687033"/>
    <w:rsid w:val="006973D9"/>
    <w:rsid w:val="006A4CED"/>
    <w:rsid w:val="006D09F2"/>
    <w:rsid w:val="006E46BC"/>
    <w:rsid w:val="0070038B"/>
    <w:rsid w:val="00711830"/>
    <w:rsid w:val="007134E4"/>
    <w:rsid w:val="00720C22"/>
    <w:rsid w:val="007278E1"/>
    <w:rsid w:val="00731204"/>
    <w:rsid w:val="0073279A"/>
    <w:rsid w:val="007346EB"/>
    <w:rsid w:val="00734796"/>
    <w:rsid w:val="007354F2"/>
    <w:rsid w:val="00746400"/>
    <w:rsid w:val="00752B99"/>
    <w:rsid w:val="00754092"/>
    <w:rsid w:val="0075506A"/>
    <w:rsid w:val="00766368"/>
    <w:rsid w:val="007A36A5"/>
    <w:rsid w:val="007C5723"/>
    <w:rsid w:val="007D0E8A"/>
    <w:rsid w:val="007D479B"/>
    <w:rsid w:val="007D534E"/>
    <w:rsid w:val="007F4216"/>
    <w:rsid w:val="008056B3"/>
    <w:rsid w:val="00806D99"/>
    <w:rsid w:val="00817DB4"/>
    <w:rsid w:val="008206C8"/>
    <w:rsid w:val="00821301"/>
    <w:rsid w:val="00834A19"/>
    <w:rsid w:val="008436B2"/>
    <w:rsid w:val="00855AF2"/>
    <w:rsid w:val="008630FE"/>
    <w:rsid w:val="00865D0F"/>
    <w:rsid w:val="00873354"/>
    <w:rsid w:val="00885EDA"/>
    <w:rsid w:val="00891EF0"/>
    <w:rsid w:val="008929F3"/>
    <w:rsid w:val="00893515"/>
    <w:rsid w:val="008A0F9F"/>
    <w:rsid w:val="008A302E"/>
    <w:rsid w:val="008B1DE0"/>
    <w:rsid w:val="008C30AC"/>
    <w:rsid w:val="008D2264"/>
    <w:rsid w:val="008D5886"/>
    <w:rsid w:val="008E6DA4"/>
    <w:rsid w:val="008F58EF"/>
    <w:rsid w:val="00905B98"/>
    <w:rsid w:val="00910F9C"/>
    <w:rsid w:val="00927F4B"/>
    <w:rsid w:val="00932B8B"/>
    <w:rsid w:val="00934B79"/>
    <w:rsid w:val="00936303"/>
    <w:rsid w:val="00937D69"/>
    <w:rsid w:val="00943667"/>
    <w:rsid w:val="00944425"/>
    <w:rsid w:val="00985047"/>
    <w:rsid w:val="00997077"/>
    <w:rsid w:val="009A5AC5"/>
    <w:rsid w:val="009C071F"/>
    <w:rsid w:val="009C12C6"/>
    <w:rsid w:val="009C32F1"/>
    <w:rsid w:val="009C49D7"/>
    <w:rsid w:val="009E4216"/>
    <w:rsid w:val="009F4BE6"/>
    <w:rsid w:val="009F4CFF"/>
    <w:rsid w:val="009F787F"/>
    <w:rsid w:val="00A051F7"/>
    <w:rsid w:val="00A15B6F"/>
    <w:rsid w:val="00A16011"/>
    <w:rsid w:val="00A17496"/>
    <w:rsid w:val="00A24C43"/>
    <w:rsid w:val="00A2505E"/>
    <w:rsid w:val="00A308B4"/>
    <w:rsid w:val="00A3614D"/>
    <w:rsid w:val="00A36741"/>
    <w:rsid w:val="00A36990"/>
    <w:rsid w:val="00A37C2E"/>
    <w:rsid w:val="00A52BAD"/>
    <w:rsid w:val="00A619A5"/>
    <w:rsid w:val="00A73591"/>
    <w:rsid w:val="00A8008E"/>
    <w:rsid w:val="00A9575D"/>
    <w:rsid w:val="00A95BA0"/>
    <w:rsid w:val="00AA2E4E"/>
    <w:rsid w:val="00AB52E6"/>
    <w:rsid w:val="00AB5A57"/>
    <w:rsid w:val="00AC73C0"/>
    <w:rsid w:val="00AF3043"/>
    <w:rsid w:val="00B17B22"/>
    <w:rsid w:val="00B17D9A"/>
    <w:rsid w:val="00B27B2F"/>
    <w:rsid w:val="00B36E6E"/>
    <w:rsid w:val="00B40E16"/>
    <w:rsid w:val="00B44A97"/>
    <w:rsid w:val="00B53BA7"/>
    <w:rsid w:val="00B610CF"/>
    <w:rsid w:val="00B61C16"/>
    <w:rsid w:val="00B63CD0"/>
    <w:rsid w:val="00B6620A"/>
    <w:rsid w:val="00B81BAC"/>
    <w:rsid w:val="00B82029"/>
    <w:rsid w:val="00B832C1"/>
    <w:rsid w:val="00B86A0E"/>
    <w:rsid w:val="00B95A6A"/>
    <w:rsid w:val="00B96A9C"/>
    <w:rsid w:val="00BF2A61"/>
    <w:rsid w:val="00BF6A85"/>
    <w:rsid w:val="00C17653"/>
    <w:rsid w:val="00C24C4C"/>
    <w:rsid w:val="00C27749"/>
    <w:rsid w:val="00C37E37"/>
    <w:rsid w:val="00C57CA3"/>
    <w:rsid w:val="00C66246"/>
    <w:rsid w:val="00C733CD"/>
    <w:rsid w:val="00C865E7"/>
    <w:rsid w:val="00C97F18"/>
    <w:rsid w:val="00CA272C"/>
    <w:rsid w:val="00CC36E3"/>
    <w:rsid w:val="00CD7737"/>
    <w:rsid w:val="00D00E94"/>
    <w:rsid w:val="00D06AC1"/>
    <w:rsid w:val="00D12C2A"/>
    <w:rsid w:val="00D12DF8"/>
    <w:rsid w:val="00D17310"/>
    <w:rsid w:val="00D173C4"/>
    <w:rsid w:val="00D31AF5"/>
    <w:rsid w:val="00D33A3F"/>
    <w:rsid w:val="00D33B26"/>
    <w:rsid w:val="00D41590"/>
    <w:rsid w:val="00D54F0F"/>
    <w:rsid w:val="00D65584"/>
    <w:rsid w:val="00D75DF4"/>
    <w:rsid w:val="00D76353"/>
    <w:rsid w:val="00D908DF"/>
    <w:rsid w:val="00D941C1"/>
    <w:rsid w:val="00D95378"/>
    <w:rsid w:val="00DA15A1"/>
    <w:rsid w:val="00DA2AED"/>
    <w:rsid w:val="00DA4606"/>
    <w:rsid w:val="00DA46CB"/>
    <w:rsid w:val="00DA5B69"/>
    <w:rsid w:val="00DC21F2"/>
    <w:rsid w:val="00DD6FA7"/>
    <w:rsid w:val="00DE5971"/>
    <w:rsid w:val="00DE6E7A"/>
    <w:rsid w:val="00E516CB"/>
    <w:rsid w:val="00E56AB4"/>
    <w:rsid w:val="00E7582B"/>
    <w:rsid w:val="00E86BFC"/>
    <w:rsid w:val="00EA375D"/>
    <w:rsid w:val="00EA5852"/>
    <w:rsid w:val="00ED0989"/>
    <w:rsid w:val="00ED4333"/>
    <w:rsid w:val="00EF14DF"/>
    <w:rsid w:val="00F2526F"/>
    <w:rsid w:val="00F335F2"/>
    <w:rsid w:val="00F35754"/>
    <w:rsid w:val="00F35F79"/>
    <w:rsid w:val="00F46B51"/>
    <w:rsid w:val="00F4793D"/>
    <w:rsid w:val="00F5072B"/>
    <w:rsid w:val="00F511BC"/>
    <w:rsid w:val="00F61F37"/>
    <w:rsid w:val="00F62A8A"/>
    <w:rsid w:val="00F70F10"/>
    <w:rsid w:val="00F812B9"/>
    <w:rsid w:val="00F83577"/>
    <w:rsid w:val="00F84909"/>
    <w:rsid w:val="00F87D89"/>
    <w:rsid w:val="00F97CFA"/>
    <w:rsid w:val="00FA5BD2"/>
    <w:rsid w:val="00FC4B0B"/>
    <w:rsid w:val="00FC4FE6"/>
    <w:rsid w:val="00FD0163"/>
    <w:rsid w:val="00FE0A61"/>
    <w:rsid w:val="00FE1B5F"/>
    <w:rsid w:val="00FE481C"/>
    <w:rsid w:val="00FF1D79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7DB1"/>
  <w15:docId w15:val="{500EFA8B-9F86-47A7-8104-6188A9B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BodyText2">
    <w:name w:val="Body Text 2"/>
    <w:basedOn w:val="Normal"/>
    <w:link w:val="BodyText2Char"/>
    <w:rsid w:val="00F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812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4A19"/>
  </w:style>
  <w:style w:type="character" w:customStyle="1" w:styleId="Heading5Char">
    <w:name w:val="Heading 5 Char"/>
    <w:basedOn w:val="DefaultParagraphFont"/>
    <w:link w:val="Heading5"/>
    <w:uiPriority w:val="9"/>
    <w:semiHidden/>
    <w:rsid w:val="00B86A0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1">
    <w:name w:val="p1"/>
    <w:basedOn w:val="DefaultParagraphFont"/>
    <w:rsid w:val="0051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astwoodacademy.co.uk/docs/Geography3-4.pdf" TargetMode="External"/><Relationship Id="rId21" Type="http://schemas.openxmlformats.org/officeDocument/2006/relationships/hyperlink" Target="http://www.eastwoodacademy.co.uk/docs/Design%20Technology3-4.pdf" TargetMode="External"/><Relationship Id="rId42" Type="http://schemas.openxmlformats.org/officeDocument/2006/relationships/hyperlink" Target="http://www.eastwoodacademy.co.uk/docs/Autumn%2017(2).pdf" TargetMode="External"/><Relationship Id="rId47" Type="http://schemas.openxmlformats.org/officeDocument/2006/relationships/hyperlink" Target="http://www.eastwoodacademy.co.uk/docs/Spring2v19.pdf" TargetMode="External"/><Relationship Id="rId63" Type="http://schemas.openxmlformats.org/officeDocument/2006/relationships/hyperlink" Target="http://www.eastwoodacademy.co.uk/docs/Autumn%201NH(17).pdf" TargetMode="External"/><Relationship Id="rId68" Type="http://schemas.openxmlformats.org/officeDocument/2006/relationships/hyperlink" Target="http://www.eastwoodacademy.co.uk/docs/Spring1v19.pdf" TargetMode="External"/><Relationship Id="rId16" Type="http://schemas.openxmlformats.org/officeDocument/2006/relationships/hyperlink" Target="http://www.eastwoodacademy.co.uk/docs/Teaching%20and%20Learning%20Policy18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eastwoodacademy.co.uk/docs/Food%20Preparation3-4.pdf" TargetMode="External"/><Relationship Id="rId32" Type="http://schemas.openxmlformats.org/officeDocument/2006/relationships/hyperlink" Target="http://www.eastwoodacademy.co.uk/docs/Sociology3-4.pdf" TargetMode="External"/><Relationship Id="rId37" Type="http://schemas.openxmlformats.org/officeDocument/2006/relationships/hyperlink" Target="http://www.eastwoodacademy.co.uk/index.php/the-academy/smsc" TargetMode="External"/><Relationship Id="rId40" Type="http://schemas.openxmlformats.org/officeDocument/2006/relationships/hyperlink" Target="http://www.eastwoodacademy.co.uk/docs/Autumn%201NH(17).pdf" TargetMode="External"/><Relationship Id="rId45" Type="http://schemas.openxmlformats.org/officeDocument/2006/relationships/hyperlink" Target="http://www.eastwoodacademy.co.uk/docs/Spring1v19.pdf" TargetMode="External"/><Relationship Id="rId53" Type="http://schemas.openxmlformats.org/officeDocument/2006/relationships/hyperlink" Target="http://www.eastwoodacademy.co.uk/index.php/the-academy/safeguarding" TargetMode="External"/><Relationship Id="rId58" Type="http://schemas.openxmlformats.org/officeDocument/2006/relationships/hyperlink" Target="http://www.education.gov.uk/cgi-bin/schools/performance/school.pl?urn=137284" TargetMode="External"/><Relationship Id="rId66" Type="http://schemas.openxmlformats.org/officeDocument/2006/relationships/hyperlink" Target="http://www.eastwoodacademy.co.uk/docs/Autumn2(18).pdf" TargetMode="External"/><Relationship Id="rId74" Type="http://schemas.openxmlformats.org/officeDocument/2006/relationships/hyperlink" Target="http://www.eastwoodacademy.co.uk/docs/Summer%202v19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eastwoodacademy.co.uk/docs/Ofsted%20Report%202018-2019.pdf" TargetMode="External"/><Relationship Id="rId19" Type="http://schemas.openxmlformats.org/officeDocument/2006/relationships/hyperlink" Target="http://www.eastwoodacademy.co.uk/docs/Citizenship%20RE3-4.pdf" TargetMode="External"/><Relationship Id="rId14" Type="http://schemas.openxmlformats.org/officeDocument/2006/relationships/hyperlink" Target="http://www.eastwoodacademy.co.uk/docs/KS3%20Indicative%20Competencies%20Policy18v4.pdf" TargetMode="External"/><Relationship Id="rId22" Type="http://schemas.openxmlformats.org/officeDocument/2006/relationships/hyperlink" Target="http://www.eastwoodacademy.co.uk/docs/Drama3-4.pdf" TargetMode="External"/><Relationship Id="rId27" Type="http://schemas.openxmlformats.org/officeDocument/2006/relationships/hyperlink" Target="http://www.eastwoodacademy.co.uk/docs/History3-4.pdf" TargetMode="External"/><Relationship Id="rId30" Type="http://schemas.openxmlformats.org/officeDocument/2006/relationships/hyperlink" Target="http://www.eastwoodacademy.co.uk/docs/PE3-4.pdf" TargetMode="External"/><Relationship Id="rId35" Type="http://schemas.openxmlformats.org/officeDocument/2006/relationships/hyperlink" Target="http://www.eastwoodacademy.co.uk/docs/Resilience%20Strategy.pdf" TargetMode="External"/><Relationship Id="rId43" Type="http://schemas.openxmlformats.org/officeDocument/2006/relationships/hyperlink" Target="http://www.eastwoodacademy.co.uk/docs/Autumn2(18).pdf" TargetMode="External"/><Relationship Id="rId48" Type="http://schemas.openxmlformats.org/officeDocument/2006/relationships/hyperlink" Target="http://www.eastwoodacademy.co.uk/docs/Summer%201v18.pdf" TargetMode="External"/><Relationship Id="rId56" Type="http://schemas.openxmlformats.org/officeDocument/2006/relationships/hyperlink" Target="http://www.eastwoodacademy.co.uk/docs/SSM19.pdf" TargetMode="External"/><Relationship Id="rId64" Type="http://schemas.openxmlformats.org/officeDocument/2006/relationships/hyperlink" Target="http://www.eastwoodacademy.co.uk/docs/Autumn%201(18-19).pdf" TargetMode="External"/><Relationship Id="rId69" Type="http://schemas.openxmlformats.org/officeDocument/2006/relationships/hyperlink" Target="http://www.eastwoodacademy.co.uk/docs/Spring%202(18)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eastwoodacademy.co.uk/docs/Summer%202v19.pdf" TargetMode="External"/><Relationship Id="rId72" Type="http://schemas.openxmlformats.org/officeDocument/2006/relationships/hyperlink" Target="http://www.eastwoodacademy.co.uk/docs/Summer%201%2019v2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eastwoodacademy.co.uk/docs/Curriculum%20Policy18v10.pdf" TargetMode="External"/><Relationship Id="rId17" Type="http://schemas.openxmlformats.org/officeDocument/2006/relationships/hyperlink" Target="http://www.eastwoodacademy.co.uk/docs/Art3-4.pdf" TargetMode="External"/><Relationship Id="rId25" Type="http://schemas.openxmlformats.org/officeDocument/2006/relationships/hyperlink" Target="http://www.eastwoodacademy.co.uk/docs/French3-4.pdf" TargetMode="External"/><Relationship Id="rId33" Type="http://schemas.openxmlformats.org/officeDocument/2006/relationships/hyperlink" Target="http://www.eastwoodacademy.co.uk/docs/Statistics3-4.pdf" TargetMode="External"/><Relationship Id="rId38" Type="http://schemas.openxmlformats.org/officeDocument/2006/relationships/hyperlink" Target="http://www.eastwoodacademy.co.uk/docs/Assemblies%20Programme%2019-20v1.pdf" TargetMode="External"/><Relationship Id="rId46" Type="http://schemas.openxmlformats.org/officeDocument/2006/relationships/hyperlink" Target="http://www.eastwoodacademy.co.uk/docs/Spring%202(18).pdf" TargetMode="External"/><Relationship Id="rId59" Type="http://schemas.openxmlformats.org/officeDocument/2006/relationships/hyperlink" Target="http://www.eastwoodacademy.co.uk/docs/GCSE%20Results%20Report%2019v6.5.pdf" TargetMode="External"/><Relationship Id="rId67" Type="http://schemas.openxmlformats.org/officeDocument/2006/relationships/hyperlink" Target="http://www.eastwoodacademy.co.uk/docs/Spring%201(18).pdf" TargetMode="External"/><Relationship Id="rId20" Type="http://schemas.openxmlformats.org/officeDocument/2006/relationships/hyperlink" Target="http://www.eastwoodacademy.co.uk/docs/Computing%20ICT3-4.pdf" TargetMode="External"/><Relationship Id="rId41" Type="http://schemas.openxmlformats.org/officeDocument/2006/relationships/hyperlink" Target="http://www.eastwoodacademy.co.uk/docs/Autumn%201(18-19).pdf" TargetMode="External"/><Relationship Id="rId54" Type="http://schemas.openxmlformats.org/officeDocument/2006/relationships/hyperlink" Target="http://www.eastwoodacademy.co.uk/index.php/pupils/mental-health" TargetMode="External"/><Relationship Id="rId62" Type="http://schemas.openxmlformats.org/officeDocument/2006/relationships/hyperlink" Target="http://www.education.gov.uk/cgi-bin/schools/performance/school.pl?urn=137284" TargetMode="External"/><Relationship Id="rId70" Type="http://schemas.openxmlformats.org/officeDocument/2006/relationships/hyperlink" Target="http://www.eastwoodacademy.co.uk/docs/Spring2v19.pdf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eastwoodacademy.co.uk/docs/Marking%20and%20Assessment%20Policy18.pdf" TargetMode="External"/><Relationship Id="rId23" Type="http://schemas.openxmlformats.org/officeDocument/2006/relationships/hyperlink" Target="http://www.eastwoodacademy.co.uk/docs/English3-4.pdf" TargetMode="External"/><Relationship Id="rId28" Type="http://schemas.openxmlformats.org/officeDocument/2006/relationships/hyperlink" Target="http://www.eastwoodacademy.co.uk/docs/Curriculum%20Overview%20Maths.pdf" TargetMode="External"/><Relationship Id="rId36" Type="http://schemas.openxmlformats.org/officeDocument/2006/relationships/hyperlink" Target="http://www.eastwoodacademy.co.uk/docs/Curriculum%20Policy18v10.pdf" TargetMode="External"/><Relationship Id="rId49" Type="http://schemas.openxmlformats.org/officeDocument/2006/relationships/hyperlink" Target="http://www.eastwoodacademy.co.uk/docs/Summer%201%2019v2.pdf" TargetMode="External"/><Relationship Id="rId57" Type="http://schemas.openxmlformats.org/officeDocument/2006/relationships/hyperlink" Target="http://www.eastwoodacademy.co.uk/index.php/pupils/careers-education-and-guidanc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eastwoodacademy.co.uk/docs/Science3-4.pdf" TargetMode="External"/><Relationship Id="rId44" Type="http://schemas.openxmlformats.org/officeDocument/2006/relationships/hyperlink" Target="http://www.eastwoodacademy.co.uk/docs/Spring%201(18).pdf" TargetMode="External"/><Relationship Id="rId52" Type="http://schemas.openxmlformats.org/officeDocument/2006/relationships/hyperlink" Target="http://www.eastwoodacademy.co.uk/index.php/the-academy/british-values" TargetMode="External"/><Relationship Id="rId60" Type="http://schemas.openxmlformats.org/officeDocument/2006/relationships/hyperlink" Target="http://www.eastwoodacademy.co.uk/docs/SEF%20Executive%20Summary%202019v9.pdf" TargetMode="External"/><Relationship Id="rId65" Type="http://schemas.openxmlformats.org/officeDocument/2006/relationships/hyperlink" Target="http://www.eastwoodacademy.co.uk/docs/Autumn%2017(2).pdf" TargetMode="External"/><Relationship Id="rId73" Type="http://schemas.openxmlformats.org/officeDocument/2006/relationships/hyperlink" Target="http://www.eastwoodacademy.co.uk/docs/Summer%202%20NEW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eastwoodacademy.co.uk/docs/Mastery%20Curriculum%20Policy%2018.pdf" TargetMode="External"/><Relationship Id="rId18" Type="http://schemas.openxmlformats.org/officeDocument/2006/relationships/hyperlink" Target="http://www.eastwoodacademy.co.uk/docs/Business%20Studies3-4.pdf" TargetMode="External"/><Relationship Id="rId39" Type="http://schemas.openxmlformats.org/officeDocument/2006/relationships/hyperlink" Target="http://www.eastwoodacademy.co.uk/index.php/pupils/extra-curricular" TargetMode="External"/><Relationship Id="rId34" Type="http://schemas.openxmlformats.org/officeDocument/2006/relationships/hyperlink" Target="http://www.eastwoodacademy.co.uk/docs/Curriculum%20Policy18v10.pdf" TargetMode="External"/><Relationship Id="rId50" Type="http://schemas.openxmlformats.org/officeDocument/2006/relationships/hyperlink" Target="http://www.eastwoodacademy.co.uk/docs/Summer%202%20NEW.pdf" TargetMode="External"/><Relationship Id="rId55" Type="http://schemas.openxmlformats.org/officeDocument/2006/relationships/hyperlink" Target="http://www.eastwoodacademy.co.uk/index.php/pupils/e-safety-for-pupils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eastwoodacademy.co.uk/docs/Summer%201v18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eastwoodacademy.co.uk/docs/Music3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06CFA-798C-478E-B1CA-89EFAC5DF742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5A77F6-9771-4A95-BFB4-4C750E4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Neil Houchen</cp:lastModifiedBy>
  <cp:revision>47</cp:revision>
  <cp:lastPrinted>2019-11-22T11:29:00Z</cp:lastPrinted>
  <dcterms:created xsi:type="dcterms:W3CDTF">2018-11-20T13:22:00Z</dcterms:created>
  <dcterms:modified xsi:type="dcterms:W3CDTF">2019-11-22T11:33:00Z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