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1AB5" w:rsidRDefault="00D61AB5">
      <w:pPr>
        <w:jc w:val="center"/>
        <w:rPr>
          <w:b/>
          <w:sz w:val="24"/>
          <w:szCs w:val="24"/>
        </w:rPr>
      </w:pPr>
    </w:p>
    <w:p w:rsidR="00957DAF" w:rsidRDefault="00957DAF">
      <w:pPr>
        <w:jc w:val="center"/>
        <w:rPr>
          <w:b/>
          <w:sz w:val="24"/>
          <w:szCs w:val="24"/>
        </w:rPr>
      </w:pPr>
    </w:p>
    <w:p w:rsidR="00087138" w:rsidRPr="00D61AB5" w:rsidRDefault="00087138" w:rsidP="00957DAF">
      <w:pPr>
        <w:rPr>
          <w:b/>
          <w:sz w:val="24"/>
          <w:szCs w:val="24"/>
        </w:rPr>
      </w:pPr>
    </w:p>
    <w:p w:rsidR="00BC37A0" w:rsidRDefault="00AE62C5" w:rsidP="00B11DEE">
      <w:pPr>
        <w:jc w:val="center"/>
        <w:rPr>
          <w:sz w:val="56"/>
          <w:szCs w:val="56"/>
        </w:rPr>
      </w:pPr>
      <w:r w:rsidRPr="00B11DEE">
        <w:rPr>
          <w:sz w:val="56"/>
          <w:szCs w:val="56"/>
        </w:rPr>
        <w:t>Eastwood Park Academy Trust (EPAT)</w:t>
      </w:r>
    </w:p>
    <w:p w:rsidR="00B11DEE" w:rsidRPr="00B11DEE" w:rsidRDefault="00B11DEE" w:rsidP="00B11DEE">
      <w:pPr>
        <w:pStyle w:val="NoSpacing"/>
      </w:pPr>
    </w:p>
    <w:p w:rsidR="00BC37A0" w:rsidRDefault="00B11DEE">
      <w:pPr>
        <w:jc w:val="center"/>
        <w:rPr>
          <w:i/>
        </w:rPr>
      </w:pPr>
      <w:r>
        <w:rPr>
          <w:noProof/>
        </w:rPr>
        <w:drawing>
          <wp:inline distT="0" distB="0" distL="0" distR="0" wp14:anchorId="4925DAE2" wp14:editId="4C4ADCE7">
            <wp:extent cx="1988139" cy="8763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46133" t="48314" r="46555" b="43773"/>
                    <a:stretch/>
                  </pic:blipFill>
                  <pic:spPr bwMode="auto">
                    <a:xfrm>
                      <a:off x="0" y="0"/>
                      <a:ext cx="2035924" cy="897362"/>
                    </a:xfrm>
                    <a:prstGeom prst="rect">
                      <a:avLst/>
                    </a:prstGeom>
                    <a:ln>
                      <a:noFill/>
                    </a:ln>
                    <a:extLst>
                      <a:ext uri="{53640926-AAD7-44D8-BBD7-CCE9431645EC}">
                        <a14:shadowObscured xmlns:a14="http://schemas.microsoft.com/office/drawing/2010/main"/>
                      </a:ext>
                    </a:extLst>
                  </pic:spPr>
                </pic:pic>
              </a:graphicData>
            </a:graphic>
          </wp:inline>
        </w:drawing>
      </w:r>
    </w:p>
    <w:p w:rsidR="00B11DEE" w:rsidRDefault="00B11DEE" w:rsidP="00B11DEE">
      <w:pPr>
        <w:pStyle w:val="NoSpacing"/>
      </w:pPr>
    </w:p>
    <w:p w:rsidR="00BC37A0" w:rsidRDefault="00B11DEE" w:rsidP="00B11DEE">
      <w:pPr>
        <w:jc w:val="center"/>
        <w:rPr>
          <w:sz w:val="32"/>
          <w:szCs w:val="32"/>
        </w:rPr>
      </w:pPr>
      <w:r w:rsidRPr="00B11DEE">
        <w:rPr>
          <w:sz w:val="32"/>
          <w:szCs w:val="32"/>
        </w:rPr>
        <w:t>Stra</w:t>
      </w:r>
      <w:r w:rsidR="001D3541">
        <w:rPr>
          <w:sz w:val="32"/>
          <w:szCs w:val="32"/>
        </w:rPr>
        <w:t xml:space="preserve">tegic and Operational </w:t>
      </w:r>
      <w:r w:rsidR="00BB3E6C">
        <w:rPr>
          <w:sz w:val="32"/>
          <w:szCs w:val="32"/>
        </w:rPr>
        <w:t>Overview</w:t>
      </w:r>
    </w:p>
    <w:p w:rsidR="00957DAF" w:rsidRPr="00B11DEE" w:rsidRDefault="00957DAF" w:rsidP="00957DAF">
      <w:pPr>
        <w:pStyle w:val="NoSpacing"/>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28"/>
        <w:gridCol w:w="4428"/>
      </w:tblGrid>
      <w:tr w:rsidR="00957DAF" w:rsidRPr="009B7134" w:rsidTr="004719FF">
        <w:trPr>
          <w:jc w:val="center"/>
        </w:trPr>
        <w:tc>
          <w:tcPr>
            <w:tcW w:w="4428" w:type="dxa"/>
            <w:shd w:val="clear" w:color="auto" w:fill="auto"/>
          </w:tcPr>
          <w:p w:rsidR="00957DAF" w:rsidRPr="00801546" w:rsidRDefault="00957DAF" w:rsidP="00957DAF">
            <w:pPr>
              <w:pStyle w:val="NoSpacing"/>
            </w:pPr>
            <w:r w:rsidRPr="00801546">
              <w:t xml:space="preserve">Author’s Name: </w:t>
            </w:r>
          </w:p>
        </w:tc>
        <w:tc>
          <w:tcPr>
            <w:tcW w:w="4428" w:type="dxa"/>
            <w:shd w:val="clear" w:color="auto" w:fill="auto"/>
          </w:tcPr>
          <w:p w:rsidR="00957DAF" w:rsidRPr="00801546" w:rsidRDefault="00957DAF" w:rsidP="00957DAF">
            <w:pPr>
              <w:pStyle w:val="NoSpacing"/>
            </w:pPr>
            <w:r w:rsidRPr="00801546">
              <w:t>Mr. N. Houchen</w:t>
            </w:r>
          </w:p>
        </w:tc>
      </w:tr>
      <w:tr w:rsidR="00957DAF" w:rsidRPr="009B7134" w:rsidTr="004719FF">
        <w:trPr>
          <w:jc w:val="center"/>
        </w:trPr>
        <w:tc>
          <w:tcPr>
            <w:tcW w:w="4428" w:type="dxa"/>
            <w:shd w:val="clear" w:color="auto" w:fill="auto"/>
          </w:tcPr>
          <w:p w:rsidR="00957DAF" w:rsidRPr="00801546" w:rsidRDefault="00957DAF" w:rsidP="00957DAF">
            <w:pPr>
              <w:pStyle w:val="NoSpacing"/>
            </w:pPr>
            <w:r w:rsidRPr="00801546">
              <w:t>Date Reviewed</w:t>
            </w:r>
          </w:p>
        </w:tc>
        <w:tc>
          <w:tcPr>
            <w:tcW w:w="4428" w:type="dxa"/>
            <w:shd w:val="clear" w:color="auto" w:fill="auto"/>
          </w:tcPr>
          <w:p w:rsidR="00957DAF" w:rsidRPr="00801546" w:rsidRDefault="00891573" w:rsidP="00957DAF">
            <w:pPr>
              <w:pStyle w:val="NoSpacing"/>
            </w:pPr>
            <w:r>
              <w:t>June 2017</w:t>
            </w:r>
          </w:p>
        </w:tc>
      </w:tr>
      <w:tr w:rsidR="00957DAF" w:rsidRPr="009B7134" w:rsidTr="004719FF">
        <w:trPr>
          <w:jc w:val="center"/>
        </w:trPr>
        <w:tc>
          <w:tcPr>
            <w:tcW w:w="4428" w:type="dxa"/>
            <w:tcBorders>
              <w:bottom w:val="single" w:sz="4" w:space="0" w:color="auto"/>
            </w:tcBorders>
            <w:shd w:val="clear" w:color="auto" w:fill="auto"/>
          </w:tcPr>
          <w:p w:rsidR="00957DAF" w:rsidRPr="00801546" w:rsidRDefault="00957DAF" w:rsidP="00957DAF">
            <w:pPr>
              <w:pStyle w:val="NoSpacing"/>
            </w:pPr>
            <w:r w:rsidRPr="00801546">
              <w:t>Date Ratified by Trust</w:t>
            </w:r>
          </w:p>
        </w:tc>
        <w:tc>
          <w:tcPr>
            <w:tcW w:w="4428" w:type="dxa"/>
            <w:tcBorders>
              <w:bottom w:val="single" w:sz="4" w:space="0" w:color="auto"/>
            </w:tcBorders>
            <w:shd w:val="clear" w:color="auto" w:fill="auto"/>
          </w:tcPr>
          <w:p w:rsidR="00957DAF" w:rsidRPr="00801546" w:rsidRDefault="00957DAF" w:rsidP="00957DAF">
            <w:pPr>
              <w:pStyle w:val="NoSpacing"/>
            </w:pPr>
          </w:p>
        </w:tc>
      </w:tr>
      <w:tr w:rsidR="00957DAF" w:rsidRPr="009B7134" w:rsidTr="004719FF">
        <w:trPr>
          <w:jc w:val="center"/>
        </w:trPr>
        <w:tc>
          <w:tcPr>
            <w:tcW w:w="4428" w:type="dxa"/>
            <w:shd w:val="pct12" w:color="auto" w:fill="auto"/>
          </w:tcPr>
          <w:p w:rsidR="00957DAF" w:rsidRPr="00801546" w:rsidRDefault="00957DAF" w:rsidP="00957DAF">
            <w:pPr>
              <w:pStyle w:val="NoSpacing"/>
            </w:pPr>
          </w:p>
        </w:tc>
        <w:tc>
          <w:tcPr>
            <w:tcW w:w="4428" w:type="dxa"/>
            <w:shd w:val="pct12" w:color="auto" w:fill="auto"/>
          </w:tcPr>
          <w:p w:rsidR="00957DAF" w:rsidRPr="00801546" w:rsidRDefault="00957DAF" w:rsidP="00957DAF">
            <w:pPr>
              <w:pStyle w:val="NoSpacing"/>
            </w:pPr>
          </w:p>
        </w:tc>
      </w:tr>
      <w:tr w:rsidR="00957DAF" w:rsidRPr="009B7134" w:rsidTr="004719FF">
        <w:trPr>
          <w:jc w:val="center"/>
        </w:trPr>
        <w:tc>
          <w:tcPr>
            <w:tcW w:w="4428" w:type="dxa"/>
            <w:shd w:val="clear" w:color="auto" w:fill="auto"/>
          </w:tcPr>
          <w:p w:rsidR="00957DAF" w:rsidRPr="00801546" w:rsidRDefault="00957DAF" w:rsidP="00957DAF">
            <w:pPr>
              <w:pStyle w:val="NoSpacing"/>
            </w:pPr>
            <w:r w:rsidRPr="00801546">
              <w:t>Signature of CEO</w:t>
            </w:r>
          </w:p>
        </w:tc>
        <w:tc>
          <w:tcPr>
            <w:tcW w:w="4428" w:type="dxa"/>
            <w:shd w:val="clear" w:color="auto" w:fill="auto"/>
          </w:tcPr>
          <w:p w:rsidR="00957DAF" w:rsidRPr="00801546" w:rsidRDefault="00957DAF" w:rsidP="00957DAF">
            <w:pPr>
              <w:pStyle w:val="NoSpacing"/>
            </w:pPr>
          </w:p>
        </w:tc>
      </w:tr>
      <w:tr w:rsidR="00957DAF" w:rsidRPr="009B7134" w:rsidTr="004719FF">
        <w:trPr>
          <w:jc w:val="center"/>
        </w:trPr>
        <w:tc>
          <w:tcPr>
            <w:tcW w:w="4428" w:type="dxa"/>
            <w:shd w:val="clear" w:color="auto" w:fill="auto"/>
          </w:tcPr>
          <w:p w:rsidR="00957DAF" w:rsidRPr="00801546" w:rsidRDefault="00957DAF" w:rsidP="00957DAF">
            <w:pPr>
              <w:pStyle w:val="NoSpacing"/>
            </w:pPr>
            <w:r w:rsidRPr="00801546">
              <w:t>Signature of Chair of Trust</w:t>
            </w:r>
          </w:p>
        </w:tc>
        <w:tc>
          <w:tcPr>
            <w:tcW w:w="4428" w:type="dxa"/>
            <w:shd w:val="clear" w:color="auto" w:fill="auto"/>
          </w:tcPr>
          <w:p w:rsidR="00957DAF" w:rsidRPr="00801546" w:rsidRDefault="00957DAF" w:rsidP="00957DAF">
            <w:pPr>
              <w:pStyle w:val="NoSpacing"/>
            </w:pPr>
          </w:p>
        </w:tc>
      </w:tr>
    </w:tbl>
    <w:p w:rsidR="00087138" w:rsidRDefault="00087138"/>
    <w:p w:rsidR="00962ED4" w:rsidRDefault="00962ED4"/>
    <w:p w:rsidR="00875DA7" w:rsidRDefault="00875DA7"/>
    <w:sdt>
      <w:sdtPr>
        <w:rPr>
          <w:rFonts w:asciiTheme="minorHAnsi" w:eastAsiaTheme="minorEastAsia" w:hAnsiTheme="minorHAnsi" w:cstheme="minorBidi"/>
          <w:b w:val="0"/>
          <w:bCs w:val="0"/>
          <w:color w:val="auto"/>
          <w:sz w:val="22"/>
          <w:szCs w:val="22"/>
          <w:lang w:val="en-GB"/>
        </w:rPr>
        <w:id w:val="1677926110"/>
        <w:docPartObj>
          <w:docPartGallery w:val="Table of Contents"/>
          <w:docPartUnique/>
        </w:docPartObj>
      </w:sdtPr>
      <w:sdtEndPr>
        <w:rPr>
          <w:noProof/>
        </w:rPr>
      </w:sdtEndPr>
      <w:sdtContent>
        <w:p w:rsidR="00875DA7" w:rsidRPr="00875DA7" w:rsidRDefault="00875DA7" w:rsidP="00875DA7">
          <w:pPr>
            <w:pStyle w:val="TOCHeading"/>
            <w:jc w:val="center"/>
            <w:rPr>
              <w:rFonts w:asciiTheme="minorHAnsi" w:hAnsiTheme="minorHAnsi"/>
              <w:color w:val="auto"/>
            </w:rPr>
          </w:pPr>
          <w:r w:rsidRPr="00875DA7">
            <w:rPr>
              <w:rFonts w:asciiTheme="minorHAnsi" w:hAnsiTheme="minorHAnsi"/>
              <w:color w:val="auto"/>
            </w:rPr>
            <w:t>Contents</w:t>
          </w:r>
        </w:p>
        <w:p w:rsidR="009B18BC" w:rsidRPr="009B18BC" w:rsidRDefault="00875DA7">
          <w:pPr>
            <w:pStyle w:val="TOC1"/>
            <w:tabs>
              <w:tab w:val="right" w:leader="dot" w:pos="13948"/>
            </w:tabs>
            <w:rPr>
              <w:noProof/>
              <w:sz w:val="18"/>
              <w:szCs w:val="18"/>
            </w:rPr>
          </w:pPr>
          <w:r>
            <w:fldChar w:fldCharType="begin"/>
          </w:r>
          <w:r>
            <w:instrText xml:space="preserve"> TOC \o "1-3" \h \z \u </w:instrText>
          </w:r>
          <w:r>
            <w:fldChar w:fldCharType="separate"/>
          </w:r>
          <w:hyperlink w:anchor="_Toc469656611" w:history="1">
            <w:r w:rsidR="009B18BC" w:rsidRPr="009B18BC">
              <w:rPr>
                <w:rStyle w:val="Hyperlink"/>
                <w:rFonts w:eastAsia="Times New Roman"/>
                <w:noProof/>
                <w:sz w:val="18"/>
                <w:szCs w:val="18"/>
              </w:rPr>
              <w:t>1.0 Background</w:t>
            </w:r>
            <w:r w:rsidR="009B18BC" w:rsidRPr="009B18BC">
              <w:rPr>
                <w:noProof/>
                <w:webHidden/>
                <w:sz w:val="18"/>
                <w:szCs w:val="18"/>
              </w:rPr>
              <w:tab/>
            </w:r>
            <w:r w:rsidR="009B18BC" w:rsidRPr="009B18BC">
              <w:rPr>
                <w:noProof/>
                <w:webHidden/>
                <w:sz w:val="18"/>
                <w:szCs w:val="18"/>
              </w:rPr>
              <w:fldChar w:fldCharType="begin"/>
            </w:r>
            <w:r w:rsidR="009B18BC" w:rsidRPr="009B18BC">
              <w:rPr>
                <w:noProof/>
                <w:webHidden/>
                <w:sz w:val="18"/>
                <w:szCs w:val="18"/>
              </w:rPr>
              <w:instrText xml:space="preserve"> PAGEREF _Toc469656611 \h </w:instrText>
            </w:r>
            <w:r w:rsidR="009B18BC" w:rsidRPr="009B18BC">
              <w:rPr>
                <w:noProof/>
                <w:webHidden/>
                <w:sz w:val="18"/>
                <w:szCs w:val="18"/>
              </w:rPr>
            </w:r>
            <w:r w:rsidR="009B18BC" w:rsidRPr="009B18BC">
              <w:rPr>
                <w:noProof/>
                <w:webHidden/>
                <w:sz w:val="18"/>
                <w:szCs w:val="18"/>
              </w:rPr>
              <w:fldChar w:fldCharType="separate"/>
            </w:r>
            <w:r w:rsidR="0063351B">
              <w:rPr>
                <w:noProof/>
                <w:webHidden/>
                <w:sz w:val="18"/>
                <w:szCs w:val="18"/>
              </w:rPr>
              <w:t>3</w:t>
            </w:r>
            <w:r w:rsidR="009B18BC" w:rsidRPr="009B18BC">
              <w:rPr>
                <w:noProof/>
                <w:webHidden/>
                <w:sz w:val="18"/>
                <w:szCs w:val="18"/>
              </w:rPr>
              <w:fldChar w:fldCharType="end"/>
            </w:r>
          </w:hyperlink>
        </w:p>
        <w:p w:rsidR="009B18BC" w:rsidRPr="009B18BC" w:rsidRDefault="002664A8">
          <w:pPr>
            <w:pStyle w:val="TOC2"/>
            <w:tabs>
              <w:tab w:val="right" w:leader="dot" w:pos="13948"/>
            </w:tabs>
            <w:rPr>
              <w:noProof/>
              <w:sz w:val="18"/>
              <w:szCs w:val="18"/>
            </w:rPr>
          </w:pPr>
          <w:hyperlink w:anchor="_Toc469656612" w:history="1">
            <w:r w:rsidR="009B18BC" w:rsidRPr="009B18BC">
              <w:rPr>
                <w:rStyle w:val="Hyperlink"/>
                <w:noProof/>
                <w:sz w:val="18"/>
                <w:szCs w:val="18"/>
              </w:rPr>
              <w:t>1.1 History</w:t>
            </w:r>
            <w:r w:rsidR="009B18BC" w:rsidRPr="009B18BC">
              <w:rPr>
                <w:noProof/>
                <w:webHidden/>
                <w:sz w:val="18"/>
                <w:szCs w:val="18"/>
              </w:rPr>
              <w:tab/>
            </w:r>
            <w:r w:rsidR="009B18BC" w:rsidRPr="009B18BC">
              <w:rPr>
                <w:noProof/>
                <w:webHidden/>
                <w:sz w:val="18"/>
                <w:szCs w:val="18"/>
              </w:rPr>
              <w:fldChar w:fldCharType="begin"/>
            </w:r>
            <w:r w:rsidR="009B18BC" w:rsidRPr="009B18BC">
              <w:rPr>
                <w:noProof/>
                <w:webHidden/>
                <w:sz w:val="18"/>
                <w:szCs w:val="18"/>
              </w:rPr>
              <w:instrText xml:space="preserve"> PAGEREF _Toc469656612 \h </w:instrText>
            </w:r>
            <w:r w:rsidR="009B18BC" w:rsidRPr="009B18BC">
              <w:rPr>
                <w:noProof/>
                <w:webHidden/>
                <w:sz w:val="18"/>
                <w:szCs w:val="18"/>
              </w:rPr>
            </w:r>
            <w:r w:rsidR="009B18BC" w:rsidRPr="009B18BC">
              <w:rPr>
                <w:noProof/>
                <w:webHidden/>
                <w:sz w:val="18"/>
                <w:szCs w:val="18"/>
              </w:rPr>
              <w:fldChar w:fldCharType="separate"/>
            </w:r>
            <w:r w:rsidR="0063351B">
              <w:rPr>
                <w:noProof/>
                <w:webHidden/>
                <w:sz w:val="18"/>
                <w:szCs w:val="18"/>
              </w:rPr>
              <w:t>3</w:t>
            </w:r>
            <w:r w:rsidR="009B18BC" w:rsidRPr="009B18BC">
              <w:rPr>
                <w:noProof/>
                <w:webHidden/>
                <w:sz w:val="18"/>
                <w:szCs w:val="18"/>
              </w:rPr>
              <w:fldChar w:fldCharType="end"/>
            </w:r>
          </w:hyperlink>
        </w:p>
        <w:p w:rsidR="009B18BC" w:rsidRPr="009B18BC" w:rsidRDefault="002664A8">
          <w:pPr>
            <w:pStyle w:val="TOC2"/>
            <w:tabs>
              <w:tab w:val="right" w:leader="dot" w:pos="13948"/>
            </w:tabs>
            <w:rPr>
              <w:noProof/>
              <w:sz w:val="18"/>
              <w:szCs w:val="18"/>
            </w:rPr>
          </w:pPr>
          <w:hyperlink w:anchor="_Toc469656613" w:history="1">
            <w:r w:rsidR="009B18BC" w:rsidRPr="009B18BC">
              <w:rPr>
                <w:rStyle w:val="Hyperlink"/>
                <w:noProof/>
                <w:sz w:val="18"/>
                <w:szCs w:val="18"/>
              </w:rPr>
              <w:t>1.2 Reasons for Formation</w:t>
            </w:r>
            <w:r w:rsidR="009B18BC" w:rsidRPr="009B18BC">
              <w:rPr>
                <w:noProof/>
                <w:webHidden/>
                <w:sz w:val="18"/>
                <w:szCs w:val="18"/>
              </w:rPr>
              <w:tab/>
            </w:r>
            <w:r w:rsidR="009B18BC" w:rsidRPr="009B18BC">
              <w:rPr>
                <w:noProof/>
                <w:webHidden/>
                <w:sz w:val="18"/>
                <w:szCs w:val="18"/>
              </w:rPr>
              <w:fldChar w:fldCharType="begin"/>
            </w:r>
            <w:r w:rsidR="009B18BC" w:rsidRPr="009B18BC">
              <w:rPr>
                <w:noProof/>
                <w:webHidden/>
                <w:sz w:val="18"/>
                <w:szCs w:val="18"/>
              </w:rPr>
              <w:instrText xml:space="preserve"> PAGEREF _Toc469656613 \h </w:instrText>
            </w:r>
            <w:r w:rsidR="009B18BC" w:rsidRPr="009B18BC">
              <w:rPr>
                <w:noProof/>
                <w:webHidden/>
                <w:sz w:val="18"/>
                <w:szCs w:val="18"/>
              </w:rPr>
            </w:r>
            <w:r w:rsidR="009B18BC" w:rsidRPr="009B18BC">
              <w:rPr>
                <w:noProof/>
                <w:webHidden/>
                <w:sz w:val="18"/>
                <w:szCs w:val="18"/>
              </w:rPr>
              <w:fldChar w:fldCharType="separate"/>
            </w:r>
            <w:r w:rsidR="0063351B">
              <w:rPr>
                <w:noProof/>
                <w:webHidden/>
                <w:sz w:val="18"/>
                <w:szCs w:val="18"/>
              </w:rPr>
              <w:t>3</w:t>
            </w:r>
            <w:r w:rsidR="009B18BC" w:rsidRPr="009B18BC">
              <w:rPr>
                <w:noProof/>
                <w:webHidden/>
                <w:sz w:val="18"/>
                <w:szCs w:val="18"/>
              </w:rPr>
              <w:fldChar w:fldCharType="end"/>
            </w:r>
          </w:hyperlink>
        </w:p>
        <w:p w:rsidR="009B18BC" w:rsidRPr="009B18BC" w:rsidRDefault="002664A8">
          <w:pPr>
            <w:pStyle w:val="TOC2"/>
            <w:tabs>
              <w:tab w:val="right" w:leader="dot" w:pos="13948"/>
            </w:tabs>
            <w:rPr>
              <w:noProof/>
              <w:sz w:val="18"/>
              <w:szCs w:val="18"/>
            </w:rPr>
          </w:pPr>
          <w:hyperlink w:anchor="_Toc469656614" w:history="1">
            <w:r w:rsidR="009B18BC" w:rsidRPr="009B18BC">
              <w:rPr>
                <w:rStyle w:val="Hyperlink"/>
                <w:noProof/>
                <w:sz w:val="18"/>
                <w:szCs w:val="18"/>
              </w:rPr>
              <w:t>1.3 Growth</w:t>
            </w:r>
            <w:r w:rsidR="009B18BC" w:rsidRPr="009B18BC">
              <w:rPr>
                <w:noProof/>
                <w:webHidden/>
                <w:sz w:val="18"/>
                <w:szCs w:val="18"/>
              </w:rPr>
              <w:tab/>
            </w:r>
            <w:r w:rsidR="009B18BC" w:rsidRPr="009B18BC">
              <w:rPr>
                <w:noProof/>
                <w:webHidden/>
                <w:sz w:val="18"/>
                <w:szCs w:val="18"/>
              </w:rPr>
              <w:fldChar w:fldCharType="begin"/>
            </w:r>
            <w:r w:rsidR="009B18BC" w:rsidRPr="009B18BC">
              <w:rPr>
                <w:noProof/>
                <w:webHidden/>
                <w:sz w:val="18"/>
                <w:szCs w:val="18"/>
              </w:rPr>
              <w:instrText xml:space="preserve"> PAGEREF _Toc469656614 \h </w:instrText>
            </w:r>
            <w:r w:rsidR="009B18BC" w:rsidRPr="009B18BC">
              <w:rPr>
                <w:noProof/>
                <w:webHidden/>
                <w:sz w:val="18"/>
                <w:szCs w:val="18"/>
              </w:rPr>
            </w:r>
            <w:r w:rsidR="009B18BC" w:rsidRPr="009B18BC">
              <w:rPr>
                <w:noProof/>
                <w:webHidden/>
                <w:sz w:val="18"/>
                <w:szCs w:val="18"/>
              </w:rPr>
              <w:fldChar w:fldCharType="separate"/>
            </w:r>
            <w:r w:rsidR="0063351B">
              <w:rPr>
                <w:noProof/>
                <w:webHidden/>
                <w:sz w:val="18"/>
                <w:szCs w:val="18"/>
              </w:rPr>
              <w:t>3</w:t>
            </w:r>
            <w:r w:rsidR="009B18BC" w:rsidRPr="009B18BC">
              <w:rPr>
                <w:noProof/>
                <w:webHidden/>
                <w:sz w:val="18"/>
                <w:szCs w:val="18"/>
              </w:rPr>
              <w:fldChar w:fldCharType="end"/>
            </w:r>
          </w:hyperlink>
        </w:p>
        <w:p w:rsidR="009B18BC" w:rsidRPr="009B18BC" w:rsidRDefault="002664A8">
          <w:pPr>
            <w:pStyle w:val="TOC3"/>
            <w:tabs>
              <w:tab w:val="right" w:leader="dot" w:pos="13948"/>
            </w:tabs>
            <w:rPr>
              <w:noProof/>
              <w:sz w:val="18"/>
              <w:szCs w:val="18"/>
            </w:rPr>
          </w:pPr>
          <w:hyperlink w:anchor="_Toc469656615" w:history="1">
            <w:r w:rsidR="009B18BC" w:rsidRPr="009B18BC">
              <w:rPr>
                <w:rStyle w:val="Hyperlink"/>
                <w:noProof/>
                <w:sz w:val="18"/>
                <w:szCs w:val="18"/>
              </w:rPr>
              <w:t>1.31 Non-sponsorship</w:t>
            </w:r>
            <w:r w:rsidR="009B18BC" w:rsidRPr="009B18BC">
              <w:rPr>
                <w:noProof/>
                <w:webHidden/>
                <w:sz w:val="18"/>
                <w:szCs w:val="18"/>
              </w:rPr>
              <w:tab/>
            </w:r>
            <w:r w:rsidR="009B18BC" w:rsidRPr="009B18BC">
              <w:rPr>
                <w:noProof/>
                <w:webHidden/>
                <w:sz w:val="18"/>
                <w:szCs w:val="18"/>
              </w:rPr>
              <w:fldChar w:fldCharType="begin"/>
            </w:r>
            <w:r w:rsidR="009B18BC" w:rsidRPr="009B18BC">
              <w:rPr>
                <w:noProof/>
                <w:webHidden/>
                <w:sz w:val="18"/>
                <w:szCs w:val="18"/>
              </w:rPr>
              <w:instrText xml:space="preserve"> PAGEREF _Toc469656615 \h </w:instrText>
            </w:r>
            <w:r w:rsidR="009B18BC" w:rsidRPr="009B18BC">
              <w:rPr>
                <w:noProof/>
                <w:webHidden/>
                <w:sz w:val="18"/>
                <w:szCs w:val="18"/>
              </w:rPr>
            </w:r>
            <w:r w:rsidR="009B18BC" w:rsidRPr="009B18BC">
              <w:rPr>
                <w:noProof/>
                <w:webHidden/>
                <w:sz w:val="18"/>
                <w:szCs w:val="18"/>
              </w:rPr>
              <w:fldChar w:fldCharType="separate"/>
            </w:r>
            <w:r w:rsidR="0063351B">
              <w:rPr>
                <w:noProof/>
                <w:webHidden/>
                <w:sz w:val="18"/>
                <w:szCs w:val="18"/>
              </w:rPr>
              <w:t>4</w:t>
            </w:r>
            <w:r w:rsidR="009B18BC" w:rsidRPr="009B18BC">
              <w:rPr>
                <w:noProof/>
                <w:webHidden/>
                <w:sz w:val="18"/>
                <w:szCs w:val="18"/>
              </w:rPr>
              <w:fldChar w:fldCharType="end"/>
            </w:r>
          </w:hyperlink>
        </w:p>
        <w:p w:rsidR="009B18BC" w:rsidRPr="009B18BC" w:rsidRDefault="002664A8">
          <w:pPr>
            <w:pStyle w:val="TOC3"/>
            <w:tabs>
              <w:tab w:val="right" w:leader="dot" w:pos="13948"/>
            </w:tabs>
            <w:rPr>
              <w:noProof/>
              <w:sz w:val="18"/>
              <w:szCs w:val="18"/>
            </w:rPr>
          </w:pPr>
          <w:hyperlink w:anchor="_Toc469656616" w:history="1">
            <w:r w:rsidR="009B18BC" w:rsidRPr="009B18BC">
              <w:rPr>
                <w:rStyle w:val="Hyperlink"/>
                <w:noProof/>
                <w:sz w:val="18"/>
                <w:szCs w:val="18"/>
              </w:rPr>
              <w:t>1.32 Sponsorship</w:t>
            </w:r>
            <w:r w:rsidR="009B18BC" w:rsidRPr="009B18BC">
              <w:rPr>
                <w:noProof/>
                <w:webHidden/>
                <w:sz w:val="18"/>
                <w:szCs w:val="18"/>
              </w:rPr>
              <w:tab/>
            </w:r>
            <w:r w:rsidR="009B18BC" w:rsidRPr="009B18BC">
              <w:rPr>
                <w:noProof/>
                <w:webHidden/>
                <w:sz w:val="18"/>
                <w:szCs w:val="18"/>
              </w:rPr>
              <w:fldChar w:fldCharType="begin"/>
            </w:r>
            <w:r w:rsidR="009B18BC" w:rsidRPr="009B18BC">
              <w:rPr>
                <w:noProof/>
                <w:webHidden/>
                <w:sz w:val="18"/>
                <w:szCs w:val="18"/>
              </w:rPr>
              <w:instrText xml:space="preserve"> PAGEREF _Toc469656616 \h </w:instrText>
            </w:r>
            <w:r w:rsidR="009B18BC" w:rsidRPr="009B18BC">
              <w:rPr>
                <w:noProof/>
                <w:webHidden/>
                <w:sz w:val="18"/>
                <w:szCs w:val="18"/>
              </w:rPr>
            </w:r>
            <w:r w:rsidR="009B18BC" w:rsidRPr="009B18BC">
              <w:rPr>
                <w:noProof/>
                <w:webHidden/>
                <w:sz w:val="18"/>
                <w:szCs w:val="18"/>
              </w:rPr>
              <w:fldChar w:fldCharType="separate"/>
            </w:r>
            <w:r w:rsidR="0063351B">
              <w:rPr>
                <w:noProof/>
                <w:webHidden/>
                <w:sz w:val="18"/>
                <w:szCs w:val="18"/>
              </w:rPr>
              <w:t>4</w:t>
            </w:r>
            <w:r w:rsidR="009B18BC" w:rsidRPr="009B18BC">
              <w:rPr>
                <w:noProof/>
                <w:webHidden/>
                <w:sz w:val="18"/>
                <w:szCs w:val="18"/>
              </w:rPr>
              <w:fldChar w:fldCharType="end"/>
            </w:r>
          </w:hyperlink>
        </w:p>
        <w:p w:rsidR="009B18BC" w:rsidRPr="009B18BC" w:rsidRDefault="002664A8">
          <w:pPr>
            <w:pStyle w:val="TOC1"/>
            <w:tabs>
              <w:tab w:val="right" w:leader="dot" w:pos="13948"/>
            </w:tabs>
            <w:rPr>
              <w:noProof/>
              <w:sz w:val="18"/>
              <w:szCs w:val="18"/>
            </w:rPr>
          </w:pPr>
          <w:hyperlink w:anchor="_Toc469656617" w:history="1">
            <w:r w:rsidR="009B18BC" w:rsidRPr="009B18BC">
              <w:rPr>
                <w:rStyle w:val="Hyperlink"/>
                <w:rFonts w:eastAsia="Times New Roman"/>
                <w:noProof/>
                <w:sz w:val="18"/>
                <w:szCs w:val="18"/>
              </w:rPr>
              <w:t>2.0 Ethos and Vision</w:t>
            </w:r>
            <w:r w:rsidR="009B18BC" w:rsidRPr="009B18BC">
              <w:rPr>
                <w:noProof/>
                <w:webHidden/>
                <w:sz w:val="18"/>
                <w:szCs w:val="18"/>
              </w:rPr>
              <w:tab/>
            </w:r>
            <w:r w:rsidR="009B18BC" w:rsidRPr="009B18BC">
              <w:rPr>
                <w:noProof/>
                <w:webHidden/>
                <w:sz w:val="18"/>
                <w:szCs w:val="18"/>
              </w:rPr>
              <w:fldChar w:fldCharType="begin"/>
            </w:r>
            <w:r w:rsidR="009B18BC" w:rsidRPr="009B18BC">
              <w:rPr>
                <w:noProof/>
                <w:webHidden/>
                <w:sz w:val="18"/>
                <w:szCs w:val="18"/>
              </w:rPr>
              <w:instrText xml:space="preserve"> PAGEREF _Toc469656617 \h </w:instrText>
            </w:r>
            <w:r w:rsidR="009B18BC" w:rsidRPr="009B18BC">
              <w:rPr>
                <w:noProof/>
                <w:webHidden/>
                <w:sz w:val="18"/>
                <w:szCs w:val="18"/>
              </w:rPr>
            </w:r>
            <w:r w:rsidR="009B18BC" w:rsidRPr="009B18BC">
              <w:rPr>
                <w:noProof/>
                <w:webHidden/>
                <w:sz w:val="18"/>
                <w:szCs w:val="18"/>
              </w:rPr>
              <w:fldChar w:fldCharType="separate"/>
            </w:r>
            <w:r w:rsidR="0063351B">
              <w:rPr>
                <w:noProof/>
                <w:webHidden/>
                <w:sz w:val="18"/>
                <w:szCs w:val="18"/>
              </w:rPr>
              <w:t>5</w:t>
            </w:r>
            <w:r w:rsidR="009B18BC" w:rsidRPr="009B18BC">
              <w:rPr>
                <w:noProof/>
                <w:webHidden/>
                <w:sz w:val="18"/>
                <w:szCs w:val="18"/>
              </w:rPr>
              <w:fldChar w:fldCharType="end"/>
            </w:r>
          </w:hyperlink>
        </w:p>
        <w:p w:rsidR="009B18BC" w:rsidRPr="009B18BC" w:rsidRDefault="002664A8">
          <w:pPr>
            <w:pStyle w:val="TOC1"/>
            <w:tabs>
              <w:tab w:val="right" w:leader="dot" w:pos="13948"/>
            </w:tabs>
            <w:rPr>
              <w:noProof/>
              <w:sz w:val="18"/>
              <w:szCs w:val="18"/>
            </w:rPr>
          </w:pPr>
          <w:hyperlink w:anchor="_Toc469656618" w:history="1">
            <w:r w:rsidR="009B18BC" w:rsidRPr="009B18BC">
              <w:rPr>
                <w:rStyle w:val="Hyperlink"/>
                <w:rFonts w:eastAsia="Times New Roman"/>
                <w:noProof/>
                <w:sz w:val="18"/>
                <w:szCs w:val="18"/>
              </w:rPr>
              <w:t>3.0 Governance Structure</w:t>
            </w:r>
            <w:r w:rsidR="009B18BC" w:rsidRPr="009B18BC">
              <w:rPr>
                <w:noProof/>
                <w:webHidden/>
                <w:sz w:val="18"/>
                <w:szCs w:val="18"/>
              </w:rPr>
              <w:tab/>
            </w:r>
            <w:r w:rsidR="009B18BC" w:rsidRPr="009B18BC">
              <w:rPr>
                <w:noProof/>
                <w:webHidden/>
                <w:sz w:val="18"/>
                <w:szCs w:val="18"/>
              </w:rPr>
              <w:fldChar w:fldCharType="begin"/>
            </w:r>
            <w:r w:rsidR="009B18BC" w:rsidRPr="009B18BC">
              <w:rPr>
                <w:noProof/>
                <w:webHidden/>
                <w:sz w:val="18"/>
                <w:szCs w:val="18"/>
              </w:rPr>
              <w:instrText xml:space="preserve"> PAGEREF _Toc469656618 \h </w:instrText>
            </w:r>
            <w:r w:rsidR="009B18BC" w:rsidRPr="009B18BC">
              <w:rPr>
                <w:noProof/>
                <w:webHidden/>
                <w:sz w:val="18"/>
                <w:szCs w:val="18"/>
              </w:rPr>
            </w:r>
            <w:r w:rsidR="009B18BC" w:rsidRPr="009B18BC">
              <w:rPr>
                <w:noProof/>
                <w:webHidden/>
                <w:sz w:val="18"/>
                <w:szCs w:val="18"/>
              </w:rPr>
              <w:fldChar w:fldCharType="separate"/>
            </w:r>
            <w:r w:rsidR="0063351B">
              <w:rPr>
                <w:noProof/>
                <w:webHidden/>
                <w:sz w:val="18"/>
                <w:szCs w:val="18"/>
              </w:rPr>
              <w:t>6</w:t>
            </w:r>
            <w:r w:rsidR="009B18BC" w:rsidRPr="009B18BC">
              <w:rPr>
                <w:noProof/>
                <w:webHidden/>
                <w:sz w:val="18"/>
                <w:szCs w:val="18"/>
              </w:rPr>
              <w:fldChar w:fldCharType="end"/>
            </w:r>
          </w:hyperlink>
        </w:p>
        <w:p w:rsidR="009B18BC" w:rsidRPr="009B18BC" w:rsidRDefault="002664A8">
          <w:pPr>
            <w:pStyle w:val="TOC2"/>
            <w:tabs>
              <w:tab w:val="right" w:leader="dot" w:pos="13948"/>
            </w:tabs>
            <w:rPr>
              <w:noProof/>
              <w:sz w:val="18"/>
              <w:szCs w:val="18"/>
            </w:rPr>
          </w:pPr>
          <w:hyperlink w:anchor="_Toc469656619" w:history="1">
            <w:r w:rsidR="009B18BC" w:rsidRPr="009B18BC">
              <w:rPr>
                <w:rStyle w:val="Hyperlink"/>
                <w:noProof/>
                <w:sz w:val="18"/>
                <w:szCs w:val="18"/>
              </w:rPr>
              <w:t>3.1 Terms of Reference</w:t>
            </w:r>
            <w:r w:rsidR="009B18BC" w:rsidRPr="009B18BC">
              <w:rPr>
                <w:noProof/>
                <w:webHidden/>
                <w:sz w:val="18"/>
                <w:szCs w:val="18"/>
              </w:rPr>
              <w:tab/>
            </w:r>
            <w:r w:rsidR="009B18BC" w:rsidRPr="009B18BC">
              <w:rPr>
                <w:noProof/>
                <w:webHidden/>
                <w:sz w:val="18"/>
                <w:szCs w:val="18"/>
              </w:rPr>
              <w:fldChar w:fldCharType="begin"/>
            </w:r>
            <w:r w:rsidR="009B18BC" w:rsidRPr="009B18BC">
              <w:rPr>
                <w:noProof/>
                <w:webHidden/>
                <w:sz w:val="18"/>
                <w:szCs w:val="18"/>
              </w:rPr>
              <w:instrText xml:space="preserve"> PAGEREF _Toc469656619 \h </w:instrText>
            </w:r>
            <w:r w:rsidR="009B18BC" w:rsidRPr="009B18BC">
              <w:rPr>
                <w:noProof/>
                <w:webHidden/>
                <w:sz w:val="18"/>
                <w:szCs w:val="18"/>
              </w:rPr>
            </w:r>
            <w:r w:rsidR="009B18BC" w:rsidRPr="009B18BC">
              <w:rPr>
                <w:noProof/>
                <w:webHidden/>
                <w:sz w:val="18"/>
                <w:szCs w:val="18"/>
              </w:rPr>
              <w:fldChar w:fldCharType="separate"/>
            </w:r>
            <w:r w:rsidR="0063351B">
              <w:rPr>
                <w:noProof/>
                <w:webHidden/>
                <w:sz w:val="18"/>
                <w:szCs w:val="18"/>
              </w:rPr>
              <w:t>7</w:t>
            </w:r>
            <w:r w:rsidR="009B18BC" w:rsidRPr="009B18BC">
              <w:rPr>
                <w:noProof/>
                <w:webHidden/>
                <w:sz w:val="18"/>
                <w:szCs w:val="18"/>
              </w:rPr>
              <w:fldChar w:fldCharType="end"/>
            </w:r>
          </w:hyperlink>
        </w:p>
        <w:p w:rsidR="009B18BC" w:rsidRPr="009B18BC" w:rsidRDefault="002664A8">
          <w:pPr>
            <w:pStyle w:val="TOC1"/>
            <w:tabs>
              <w:tab w:val="right" w:leader="dot" w:pos="13948"/>
            </w:tabs>
            <w:rPr>
              <w:noProof/>
              <w:sz w:val="18"/>
              <w:szCs w:val="18"/>
            </w:rPr>
          </w:pPr>
          <w:hyperlink w:anchor="_Toc469656620" w:history="1">
            <w:r w:rsidR="009B18BC" w:rsidRPr="009B18BC">
              <w:rPr>
                <w:rStyle w:val="Hyperlink"/>
                <w:rFonts w:eastAsia="Times New Roman"/>
                <w:noProof/>
                <w:sz w:val="18"/>
                <w:szCs w:val="18"/>
              </w:rPr>
              <w:t>4.0 Operational Structure</w:t>
            </w:r>
            <w:r w:rsidR="009B18BC" w:rsidRPr="009B18BC">
              <w:rPr>
                <w:noProof/>
                <w:webHidden/>
                <w:sz w:val="18"/>
                <w:szCs w:val="18"/>
              </w:rPr>
              <w:tab/>
            </w:r>
            <w:r w:rsidR="009B18BC" w:rsidRPr="009B18BC">
              <w:rPr>
                <w:noProof/>
                <w:webHidden/>
                <w:sz w:val="18"/>
                <w:szCs w:val="18"/>
              </w:rPr>
              <w:fldChar w:fldCharType="begin"/>
            </w:r>
            <w:r w:rsidR="009B18BC" w:rsidRPr="009B18BC">
              <w:rPr>
                <w:noProof/>
                <w:webHidden/>
                <w:sz w:val="18"/>
                <w:szCs w:val="18"/>
              </w:rPr>
              <w:instrText xml:space="preserve"> PAGEREF _Toc469656620 \h </w:instrText>
            </w:r>
            <w:r w:rsidR="009B18BC" w:rsidRPr="009B18BC">
              <w:rPr>
                <w:noProof/>
                <w:webHidden/>
                <w:sz w:val="18"/>
                <w:szCs w:val="18"/>
              </w:rPr>
            </w:r>
            <w:r w:rsidR="009B18BC" w:rsidRPr="009B18BC">
              <w:rPr>
                <w:noProof/>
                <w:webHidden/>
                <w:sz w:val="18"/>
                <w:szCs w:val="18"/>
              </w:rPr>
              <w:fldChar w:fldCharType="separate"/>
            </w:r>
            <w:r w:rsidR="0063351B">
              <w:rPr>
                <w:noProof/>
                <w:webHidden/>
                <w:sz w:val="18"/>
                <w:szCs w:val="18"/>
              </w:rPr>
              <w:t>8</w:t>
            </w:r>
            <w:r w:rsidR="009B18BC" w:rsidRPr="009B18BC">
              <w:rPr>
                <w:noProof/>
                <w:webHidden/>
                <w:sz w:val="18"/>
                <w:szCs w:val="18"/>
              </w:rPr>
              <w:fldChar w:fldCharType="end"/>
            </w:r>
          </w:hyperlink>
        </w:p>
        <w:p w:rsidR="009B18BC" w:rsidRPr="009B18BC" w:rsidRDefault="002664A8">
          <w:pPr>
            <w:pStyle w:val="TOC2"/>
            <w:tabs>
              <w:tab w:val="right" w:leader="dot" w:pos="13948"/>
            </w:tabs>
            <w:rPr>
              <w:noProof/>
              <w:sz w:val="18"/>
              <w:szCs w:val="18"/>
            </w:rPr>
          </w:pPr>
          <w:hyperlink w:anchor="_Toc469656621" w:history="1">
            <w:r w:rsidR="009B18BC" w:rsidRPr="009B18BC">
              <w:rPr>
                <w:rStyle w:val="Hyperlink"/>
                <w:noProof/>
                <w:sz w:val="18"/>
                <w:szCs w:val="18"/>
              </w:rPr>
              <w:t>4.1 Terms of Reference</w:t>
            </w:r>
            <w:r w:rsidR="009B18BC" w:rsidRPr="009B18BC">
              <w:rPr>
                <w:noProof/>
                <w:webHidden/>
                <w:sz w:val="18"/>
                <w:szCs w:val="18"/>
              </w:rPr>
              <w:tab/>
            </w:r>
            <w:r w:rsidR="009B18BC" w:rsidRPr="009B18BC">
              <w:rPr>
                <w:noProof/>
                <w:webHidden/>
                <w:sz w:val="18"/>
                <w:szCs w:val="18"/>
              </w:rPr>
              <w:fldChar w:fldCharType="begin"/>
            </w:r>
            <w:r w:rsidR="009B18BC" w:rsidRPr="009B18BC">
              <w:rPr>
                <w:noProof/>
                <w:webHidden/>
                <w:sz w:val="18"/>
                <w:szCs w:val="18"/>
              </w:rPr>
              <w:instrText xml:space="preserve"> PAGEREF _Toc469656621 \h </w:instrText>
            </w:r>
            <w:r w:rsidR="009B18BC" w:rsidRPr="009B18BC">
              <w:rPr>
                <w:noProof/>
                <w:webHidden/>
                <w:sz w:val="18"/>
                <w:szCs w:val="18"/>
              </w:rPr>
            </w:r>
            <w:r w:rsidR="009B18BC" w:rsidRPr="009B18BC">
              <w:rPr>
                <w:noProof/>
                <w:webHidden/>
                <w:sz w:val="18"/>
                <w:szCs w:val="18"/>
              </w:rPr>
              <w:fldChar w:fldCharType="separate"/>
            </w:r>
            <w:r w:rsidR="0063351B">
              <w:rPr>
                <w:noProof/>
                <w:webHidden/>
                <w:sz w:val="18"/>
                <w:szCs w:val="18"/>
              </w:rPr>
              <w:t>9</w:t>
            </w:r>
            <w:r w:rsidR="009B18BC" w:rsidRPr="009B18BC">
              <w:rPr>
                <w:noProof/>
                <w:webHidden/>
                <w:sz w:val="18"/>
                <w:szCs w:val="18"/>
              </w:rPr>
              <w:fldChar w:fldCharType="end"/>
            </w:r>
          </w:hyperlink>
        </w:p>
        <w:p w:rsidR="009B18BC" w:rsidRPr="009B18BC" w:rsidRDefault="002664A8">
          <w:pPr>
            <w:pStyle w:val="TOC1"/>
            <w:tabs>
              <w:tab w:val="right" w:leader="dot" w:pos="13948"/>
            </w:tabs>
            <w:rPr>
              <w:noProof/>
              <w:sz w:val="18"/>
              <w:szCs w:val="18"/>
            </w:rPr>
          </w:pPr>
          <w:hyperlink w:anchor="_Toc469656622" w:history="1">
            <w:r w:rsidR="009B18BC" w:rsidRPr="009B18BC">
              <w:rPr>
                <w:rStyle w:val="Hyperlink"/>
                <w:rFonts w:eastAsia="Times New Roman"/>
                <w:noProof/>
                <w:sz w:val="18"/>
                <w:szCs w:val="18"/>
              </w:rPr>
              <w:t>5.0 Finance</w:t>
            </w:r>
            <w:r w:rsidR="009B18BC" w:rsidRPr="009B18BC">
              <w:rPr>
                <w:noProof/>
                <w:webHidden/>
                <w:sz w:val="18"/>
                <w:szCs w:val="18"/>
              </w:rPr>
              <w:tab/>
            </w:r>
            <w:r w:rsidR="009B18BC" w:rsidRPr="009B18BC">
              <w:rPr>
                <w:noProof/>
                <w:webHidden/>
                <w:sz w:val="18"/>
                <w:szCs w:val="18"/>
              </w:rPr>
              <w:fldChar w:fldCharType="begin"/>
            </w:r>
            <w:r w:rsidR="009B18BC" w:rsidRPr="009B18BC">
              <w:rPr>
                <w:noProof/>
                <w:webHidden/>
                <w:sz w:val="18"/>
                <w:szCs w:val="18"/>
              </w:rPr>
              <w:instrText xml:space="preserve"> PAGEREF _Toc469656622 \h </w:instrText>
            </w:r>
            <w:r w:rsidR="009B18BC" w:rsidRPr="009B18BC">
              <w:rPr>
                <w:noProof/>
                <w:webHidden/>
                <w:sz w:val="18"/>
                <w:szCs w:val="18"/>
              </w:rPr>
            </w:r>
            <w:r w:rsidR="009B18BC" w:rsidRPr="009B18BC">
              <w:rPr>
                <w:noProof/>
                <w:webHidden/>
                <w:sz w:val="18"/>
                <w:szCs w:val="18"/>
              </w:rPr>
              <w:fldChar w:fldCharType="separate"/>
            </w:r>
            <w:r w:rsidR="0063351B">
              <w:rPr>
                <w:noProof/>
                <w:webHidden/>
                <w:sz w:val="18"/>
                <w:szCs w:val="18"/>
              </w:rPr>
              <w:t>11</w:t>
            </w:r>
            <w:r w:rsidR="009B18BC" w:rsidRPr="009B18BC">
              <w:rPr>
                <w:noProof/>
                <w:webHidden/>
                <w:sz w:val="18"/>
                <w:szCs w:val="18"/>
              </w:rPr>
              <w:fldChar w:fldCharType="end"/>
            </w:r>
          </w:hyperlink>
        </w:p>
        <w:p w:rsidR="009B18BC" w:rsidRPr="009B18BC" w:rsidRDefault="002664A8">
          <w:pPr>
            <w:pStyle w:val="TOC2"/>
            <w:tabs>
              <w:tab w:val="right" w:leader="dot" w:pos="13948"/>
            </w:tabs>
            <w:rPr>
              <w:noProof/>
              <w:sz w:val="18"/>
              <w:szCs w:val="18"/>
            </w:rPr>
          </w:pPr>
          <w:hyperlink w:anchor="_Toc469656623" w:history="1">
            <w:r w:rsidR="009B18BC" w:rsidRPr="009B18BC">
              <w:rPr>
                <w:rStyle w:val="Hyperlink"/>
                <w:noProof/>
                <w:sz w:val="18"/>
                <w:szCs w:val="18"/>
              </w:rPr>
              <w:t>5.1 Government Grants</w:t>
            </w:r>
            <w:r w:rsidR="009B18BC" w:rsidRPr="009B18BC">
              <w:rPr>
                <w:noProof/>
                <w:webHidden/>
                <w:sz w:val="18"/>
                <w:szCs w:val="18"/>
              </w:rPr>
              <w:tab/>
            </w:r>
            <w:r w:rsidR="009B18BC" w:rsidRPr="009B18BC">
              <w:rPr>
                <w:noProof/>
                <w:webHidden/>
                <w:sz w:val="18"/>
                <w:szCs w:val="18"/>
              </w:rPr>
              <w:fldChar w:fldCharType="begin"/>
            </w:r>
            <w:r w:rsidR="009B18BC" w:rsidRPr="009B18BC">
              <w:rPr>
                <w:noProof/>
                <w:webHidden/>
                <w:sz w:val="18"/>
                <w:szCs w:val="18"/>
              </w:rPr>
              <w:instrText xml:space="preserve"> PAGEREF _Toc469656623 \h </w:instrText>
            </w:r>
            <w:r w:rsidR="009B18BC" w:rsidRPr="009B18BC">
              <w:rPr>
                <w:noProof/>
                <w:webHidden/>
                <w:sz w:val="18"/>
                <w:szCs w:val="18"/>
              </w:rPr>
            </w:r>
            <w:r w:rsidR="009B18BC" w:rsidRPr="009B18BC">
              <w:rPr>
                <w:noProof/>
                <w:webHidden/>
                <w:sz w:val="18"/>
                <w:szCs w:val="18"/>
              </w:rPr>
              <w:fldChar w:fldCharType="separate"/>
            </w:r>
            <w:r w:rsidR="0063351B">
              <w:rPr>
                <w:noProof/>
                <w:webHidden/>
                <w:sz w:val="18"/>
                <w:szCs w:val="18"/>
              </w:rPr>
              <w:t>11</w:t>
            </w:r>
            <w:r w:rsidR="009B18BC" w:rsidRPr="009B18BC">
              <w:rPr>
                <w:noProof/>
                <w:webHidden/>
                <w:sz w:val="18"/>
                <w:szCs w:val="18"/>
              </w:rPr>
              <w:fldChar w:fldCharType="end"/>
            </w:r>
          </w:hyperlink>
        </w:p>
        <w:p w:rsidR="009B18BC" w:rsidRPr="009B18BC" w:rsidRDefault="002664A8">
          <w:pPr>
            <w:pStyle w:val="TOC3"/>
            <w:tabs>
              <w:tab w:val="right" w:leader="dot" w:pos="13948"/>
            </w:tabs>
            <w:rPr>
              <w:noProof/>
              <w:sz w:val="18"/>
              <w:szCs w:val="18"/>
            </w:rPr>
          </w:pPr>
          <w:hyperlink w:anchor="_Toc469656624" w:history="1">
            <w:r w:rsidR="009B18BC" w:rsidRPr="009B18BC">
              <w:rPr>
                <w:rStyle w:val="Hyperlink"/>
                <w:noProof/>
                <w:sz w:val="18"/>
                <w:szCs w:val="18"/>
                <w:lang w:val="en"/>
              </w:rPr>
              <w:t>5.11 Conversion Grant</w:t>
            </w:r>
            <w:r w:rsidR="009B18BC" w:rsidRPr="009B18BC">
              <w:rPr>
                <w:noProof/>
                <w:webHidden/>
                <w:sz w:val="18"/>
                <w:szCs w:val="18"/>
              </w:rPr>
              <w:tab/>
            </w:r>
            <w:r w:rsidR="009B18BC" w:rsidRPr="009B18BC">
              <w:rPr>
                <w:noProof/>
                <w:webHidden/>
                <w:sz w:val="18"/>
                <w:szCs w:val="18"/>
              </w:rPr>
              <w:fldChar w:fldCharType="begin"/>
            </w:r>
            <w:r w:rsidR="009B18BC" w:rsidRPr="009B18BC">
              <w:rPr>
                <w:noProof/>
                <w:webHidden/>
                <w:sz w:val="18"/>
                <w:szCs w:val="18"/>
              </w:rPr>
              <w:instrText xml:space="preserve"> PAGEREF _Toc469656624 \h </w:instrText>
            </w:r>
            <w:r w:rsidR="009B18BC" w:rsidRPr="009B18BC">
              <w:rPr>
                <w:noProof/>
                <w:webHidden/>
                <w:sz w:val="18"/>
                <w:szCs w:val="18"/>
              </w:rPr>
            </w:r>
            <w:r w:rsidR="009B18BC" w:rsidRPr="009B18BC">
              <w:rPr>
                <w:noProof/>
                <w:webHidden/>
                <w:sz w:val="18"/>
                <w:szCs w:val="18"/>
              </w:rPr>
              <w:fldChar w:fldCharType="separate"/>
            </w:r>
            <w:r w:rsidR="0063351B">
              <w:rPr>
                <w:noProof/>
                <w:webHidden/>
                <w:sz w:val="18"/>
                <w:szCs w:val="18"/>
              </w:rPr>
              <w:t>11</w:t>
            </w:r>
            <w:r w:rsidR="009B18BC" w:rsidRPr="009B18BC">
              <w:rPr>
                <w:noProof/>
                <w:webHidden/>
                <w:sz w:val="18"/>
                <w:szCs w:val="18"/>
              </w:rPr>
              <w:fldChar w:fldCharType="end"/>
            </w:r>
          </w:hyperlink>
        </w:p>
        <w:p w:rsidR="009B18BC" w:rsidRPr="009B18BC" w:rsidRDefault="002664A8">
          <w:pPr>
            <w:pStyle w:val="TOC3"/>
            <w:tabs>
              <w:tab w:val="right" w:leader="dot" w:pos="13948"/>
            </w:tabs>
            <w:rPr>
              <w:noProof/>
              <w:sz w:val="18"/>
              <w:szCs w:val="18"/>
            </w:rPr>
          </w:pPr>
          <w:hyperlink w:anchor="_Toc469656625" w:history="1">
            <w:r w:rsidR="009B18BC" w:rsidRPr="009B18BC">
              <w:rPr>
                <w:rStyle w:val="Hyperlink"/>
                <w:noProof/>
                <w:sz w:val="18"/>
                <w:szCs w:val="18"/>
                <w:lang w:val="en"/>
              </w:rPr>
              <w:t>5.12 Sponsored Academy Funding</w:t>
            </w:r>
            <w:r w:rsidR="009B18BC" w:rsidRPr="009B18BC">
              <w:rPr>
                <w:noProof/>
                <w:webHidden/>
                <w:sz w:val="18"/>
                <w:szCs w:val="18"/>
              </w:rPr>
              <w:tab/>
            </w:r>
            <w:r w:rsidR="009B18BC" w:rsidRPr="009B18BC">
              <w:rPr>
                <w:noProof/>
                <w:webHidden/>
                <w:sz w:val="18"/>
                <w:szCs w:val="18"/>
              </w:rPr>
              <w:fldChar w:fldCharType="begin"/>
            </w:r>
            <w:r w:rsidR="009B18BC" w:rsidRPr="009B18BC">
              <w:rPr>
                <w:noProof/>
                <w:webHidden/>
                <w:sz w:val="18"/>
                <w:szCs w:val="18"/>
              </w:rPr>
              <w:instrText xml:space="preserve"> PAGEREF _Toc469656625 \h </w:instrText>
            </w:r>
            <w:r w:rsidR="009B18BC" w:rsidRPr="009B18BC">
              <w:rPr>
                <w:noProof/>
                <w:webHidden/>
                <w:sz w:val="18"/>
                <w:szCs w:val="18"/>
              </w:rPr>
            </w:r>
            <w:r w:rsidR="009B18BC" w:rsidRPr="009B18BC">
              <w:rPr>
                <w:noProof/>
                <w:webHidden/>
                <w:sz w:val="18"/>
                <w:szCs w:val="18"/>
              </w:rPr>
              <w:fldChar w:fldCharType="separate"/>
            </w:r>
            <w:r w:rsidR="0063351B">
              <w:rPr>
                <w:noProof/>
                <w:webHidden/>
                <w:sz w:val="18"/>
                <w:szCs w:val="18"/>
              </w:rPr>
              <w:t>11</w:t>
            </w:r>
            <w:r w:rsidR="009B18BC" w:rsidRPr="009B18BC">
              <w:rPr>
                <w:noProof/>
                <w:webHidden/>
                <w:sz w:val="18"/>
                <w:szCs w:val="18"/>
              </w:rPr>
              <w:fldChar w:fldCharType="end"/>
            </w:r>
          </w:hyperlink>
        </w:p>
        <w:p w:rsidR="009B18BC" w:rsidRPr="009B18BC" w:rsidRDefault="002664A8">
          <w:pPr>
            <w:pStyle w:val="TOC3"/>
            <w:tabs>
              <w:tab w:val="right" w:leader="dot" w:pos="13948"/>
            </w:tabs>
            <w:rPr>
              <w:noProof/>
              <w:sz w:val="18"/>
              <w:szCs w:val="18"/>
            </w:rPr>
          </w:pPr>
          <w:hyperlink w:anchor="_Toc469656626" w:history="1">
            <w:r w:rsidR="009B18BC" w:rsidRPr="009B18BC">
              <w:rPr>
                <w:rStyle w:val="Hyperlink"/>
                <w:noProof/>
                <w:sz w:val="18"/>
                <w:szCs w:val="18"/>
                <w:lang w:val="en"/>
              </w:rPr>
              <w:t>5.13 Regional Academy Growth Fund</w:t>
            </w:r>
            <w:r w:rsidR="009B18BC" w:rsidRPr="009B18BC">
              <w:rPr>
                <w:noProof/>
                <w:webHidden/>
                <w:sz w:val="18"/>
                <w:szCs w:val="18"/>
              </w:rPr>
              <w:tab/>
            </w:r>
            <w:r w:rsidR="009B18BC" w:rsidRPr="009B18BC">
              <w:rPr>
                <w:noProof/>
                <w:webHidden/>
                <w:sz w:val="18"/>
                <w:szCs w:val="18"/>
              </w:rPr>
              <w:fldChar w:fldCharType="begin"/>
            </w:r>
            <w:r w:rsidR="009B18BC" w:rsidRPr="009B18BC">
              <w:rPr>
                <w:noProof/>
                <w:webHidden/>
                <w:sz w:val="18"/>
                <w:szCs w:val="18"/>
              </w:rPr>
              <w:instrText xml:space="preserve"> PAGEREF _Toc469656626 \h </w:instrText>
            </w:r>
            <w:r w:rsidR="009B18BC" w:rsidRPr="009B18BC">
              <w:rPr>
                <w:noProof/>
                <w:webHidden/>
                <w:sz w:val="18"/>
                <w:szCs w:val="18"/>
              </w:rPr>
            </w:r>
            <w:r w:rsidR="009B18BC" w:rsidRPr="009B18BC">
              <w:rPr>
                <w:noProof/>
                <w:webHidden/>
                <w:sz w:val="18"/>
                <w:szCs w:val="18"/>
              </w:rPr>
              <w:fldChar w:fldCharType="separate"/>
            </w:r>
            <w:r w:rsidR="0063351B">
              <w:rPr>
                <w:noProof/>
                <w:webHidden/>
                <w:sz w:val="18"/>
                <w:szCs w:val="18"/>
              </w:rPr>
              <w:t>11</w:t>
            </w:r>
            <w:r w:rsidR="009B18BC" w:rsidRPr="009B18BC">
              <w:rPr>
                <w:noProof/>
                <w:webHidden/>
                <w:sz w:val="18"/>
                <w:szCs w:val="18"/>
              </w:rPr>
              <w:fldChar w:fldCharType="end"/>
            </w:r>
          </w:hyperlink>
        </w:p>
        <w:p w:rsidR="009B18BC" w:rsidRPr="009B18BC" w:rsidRDefault="002664A8">
          <w:pPr>
            <w:pStyle w:val="TOC2"/>
            <w:tabs>
              <w:tab w:val="right" w:leader="dot" w:pos="13948"/>
            </w:tabs>
            <w:rPr>
              <w:noProof/>
              <w:sz w:val="18"/>
              <w:szCs w:val="18"/>
            </w:rPr>
          </w:pPr>
          <w:hyperlink w:anchor="_Toc469656627" w:history="1">
            <w:r w:rsidR="009B18BC" w:rsidRPr="009B18BC">
              <w:rPr>
                <w:rStyle w:val="Hyperlink"/>
                <w:noProof/>
                <w:sz w:val="18"/>
                <w:szCs w:val="18"/>
              </w:rPr>
              <w:t>5.2 EPAT Central Fund - EPATCF</w:t>
            </w:r>
            <w:r w:rsidR="009B18BC" w:rsidRPr="009B18BC">
              <w:rPr>
                <w:noProof/>
                <w:webHidden/>
                <w:sz w:val="18"/>
                <w:szCs w:val="18"/>
              </w:rPr>
              <w:tab/>
            </w:r>
            <w:r w:rsidR="009B18BC" w:rsidRPr="009B18BC">
              <w:rPr>
                <w:noProof/>
                <w:webHidden/>
                <w:sz w:val="18"/>
                <w:szCs w:val="18"/>
              </w:rPr>
              <w:fldChar w:fldCharType="begin"/>
            </w:r>
            <w:r w:rsidR="009B18BC" w:rsidRPr="009B18BC">
              <w:rPr>
                <w:noProof/>
                <w:webHidden/>
                <w:sz w:val="18"/>
                <w:szCs w:val="18"/>
              </w:rPr>
              <w:instrText xml:space="preserve"> PAGEREF _Toc469656627 \h </w:instrText>
            </w:r>
            <w:r w:rsidR="009B18BC" w:rsidRPr="009B18BC">
              <w:rPr>
                <w:noProof/>
                <w:webHidden/>
                <w:sz w:val="18"/>
                <w:szCs w:val="18"/>
              </w:rPr>
            </w:r>
            <w:r w:rsidR="009B18BC" w:rsidRPr="009B18BC">
              <w:rPr>
                <w:noProof/>
                <w:webHidden/>
                <w:sz w:val="18"/>
                <w:szCs w:val="18"/>
              </w:rPr>
              <w:fldChar w:fldCharType="separate"/>
            </w:r>
            <w:r w:rsidR="0063351B">
              <w:rPr>
                <w:noProof/>
                <w:webHidden/>
                <w:sz w:val="18"/>
                <w:szCs w:val="18"/>
              </w:rPr>
              <w:t>11</w:t>
            </w:r>
            <w:r w:rsidR="009B18BC" w:rsidRPr="009B18BC">
              <w:rPr>
                <w:noProof/>
                <w:webHidden/>
                <w:sz w:val="18"/>
                <w:szCs w:val="18"/>
              </w:rPr>
              <w:fldChar w:fldCharType="end"/>
            </w:r>
          </w:hyperlink>
        </w:p>
        <w:p w:rsidR="009B18BC" w:rsidRPr="009B18BC" w:rsidRDefault="002664A8">
          <w:pPr>
            <w:pStyle w:val="TOC3"/>
            <w:tabs>
              <w:tab w:val="right" w:leader="dot" w:pos="13948"/>
            </w:tabs>
            <w:rPr>
              <w:noProof/>
              <w:sz w:val="18"/>
              <w:szCs w:val="18"/>
            </w:rPr>
          </w:pPr>
          <w:hyperlink w:anchor="_Toc469656630" w:history="1">
            <w:r w:rsidR="009B18BC" w:rsidRPr="009B18BC">
              <w:rPr>
                <w:rStyle w:val="Hyperlink"/>
                <w:noProof/>
                <w:sz w:val="18"/>
                <w:szCs w:val="18"/>
                <w:lang w:val="en"/>
              </w:rPr>
              <w:t>5.21 EPATCF Contribution</w:t>
            </w:r>
            <w:r w:rsidR="009B18BC" w:rsidRPr="009B18BC">
              <w:rPr>
                <w:noProof/>
                <w:webHidden/>
                <w:sz w:val="18"/>
                <w:szCs w:val="18"/>
              </w:rPr>
              <w:tab/>
            </w:r>
            <w:r w:rsidR="009B18BC" w:rsidRPr="009B18BC">
              <w:rPr>
                <w:noProof/>
                <w:webHidden/>
                <w:sz w:val="18"/>
                <w:szCs w:val="18"/>
              </w:rPr>
              <w:fldChar w:fldCharType="begin"/>
            </w:r>
            <w:r w:rsidR="009B18BC" w:rsidRPr="009B18BC">
              <w:rPr>
                <w:noProof/>
                <w:webHidden/>
                <w:sz w:val="18"/>
                <w:szCs w:val="18"/>
              </w:rPr>
              <w:instrText xml:space="preserve"> PAGEREF _Toc469656630 \h </w:instrText>
            </w:r>
            <w:r w:rsidR="009B18BC" w:rsidRPr="009B18BC">
              <w:rPr>
                <w:noProof/>
                <w:webHidden/>
                <w:sz w:val="18"/>
                <w:szCs w:val="18"/>
              </w:rPr>
            </w:r>
            <w:r w:rsidR="009B18BC" w:rsidRPr="009B18BC">
              <w:rPr>
                <w:noProof/>
                <w:webHidden/>
                <w:sz w:val="18"/>
                <w:szCs w:val="18"/>
              </w:rPr>
              <w:fldChar w:fldCharType="separate"/>
            </w:r>
            <w:r w:rsidR="0063351B">
              <w:rPr>
                <w:noProof/>
                <w:webHidden/>
                <w:sz w:val="18"/>
                <w:szCs w:val="18"/>
              </w:rPr>
              <w:t>12</w:t>
            </w:r>
            <w:r w:rsidR="009B18BC" w:rsidRPr="009B18BC">
              <w:rPr>
                <w:noProof/>
                <w:webHidden/>
                <w:sz w:val="18"/>
                <w:szCs w:val="18"/>
              </w:rPr>
              <w:fldChar w:fldCharType="end"/>
            </w:r>
          </w:hyperlink>
        </w:p>
        <w:p w:rsidR="009B18BC" w:rsidRPr="009B18BC" w:rsidRDefault="002664A8">
          <w:pPr>
            <w:pStyle w:val="TOC3"/>
            <w:tabs>
              <w:tab w:val="right" w:leader="dot" w:pos="13948"/>
            </w:tabs>
            <w:rPr>
              <w:noProof/>
              <w:sz w:val="18"/>
              <w:szCs w:val="18"/>
            </w:rPr>
          </w:pPr>
          <w:hyperlink w:anchor="_Toc469656631" w:history="1">
            <w:r w:rsidR="009B18BC" w:rsidRPr="009B18BC">
              <w:rPr>
                <w:rStyle w:val="Hyperlink"/>
                <w:noProof/>
                <w:sz w:val="18"/>
                <w:szCs w:val="18"/>
              </w:rPr>
              <w:t>5.22 EPATCF Contribution – Appeals Process</w:t>
            </w:r>
            <w:r w:rsidR="009B18BC" w:rsidRPr="009B18BC">
              <w:rPr>
                <w:noProof/>
                <w:webHidden/>
                <w:sz w:val="18"/>
                <w:szCs w:val="18"/>
              </w:rPr>
              <w:tab/>
            </w:r>
            <w:r w:rsidR="009B18BC" w:rsidRPr="009B18BC">
              <w:rPr>
                <w:noProof/>
                <w:webHidden/>
                <w:sz w:val="18"/>
                <w:szCs w:val="18"/>
              </w:rPr>
              <w:fldChar w:fldCharType="begin"/>
            </w:r>
            <w:r w:rsidR="009B18BC" w:rsidRPr="009B18BC">
              <w:rPr>
                <w:noProof/>
                <w:webHidden/>
                <w:sz w:val="18"/>
                <w:szCs w:val="18"/>
              </w:rPr>
              <w:instrText xml:space="preserve"> PAGEREF _Toc469656631 \h </w:instrText>
            </w:r>
            <w:r w:rsidR="009B18BC" w:rsidRPr="009B18BC">
              <w:rPr>
                <w:noProof/>
                <w:webHidden/>
                <w:sz w:val="18"/>
                <w:szCs w:val="18"/>
              </w:rPr>
            </w:r>
            <w:r w:rsidR="009B18BC" w:rsidRPr="009B18BC">
              <w:rPr>
                <w:noProof/>
                <w:webHidden/>
                <w:sz w:val="18"/>
                <w:szCs w:val="18"/>
              </w:rPr>
              <w:fldChar w:fldCharType="separate"/>
            </w:r>
            <w:r w:rsidR="0063351B">
              <w:rPr>
                <w:noProof/>
                <w:webHidden/>
                <w:sz w:val="18"/>
                <w:szCs w:val="18"/>
              </w:rPr>
              <w:t>12</w:t>
            </w:r>
            <w:r w:rsidR="009B18BC" w:rsidRPr="009B18BC">
              <w:rPr>
                <w:noProof/>
                <w:webHidden/>
                <w:sz w:val="18"/>
                <w:szCs w:val="18"/>
              </w:rPr>
              <w:fldChar w:fldCharType="end"/>
            </w:r>
          </w:hyperlink>
        </w:p>
        <w:p w:rsidR="009B18BC" w:rsidRPr="009B18BC" w:rsidRDefault="002664A8">
          <w:pPr>
            <w:pStyle w:val="TOC2"/>
            <w:tabs>
              <w:tab w:val="right" w:leader="dot" w:pos="13948"/>
            </w:tabs>
            <w:rPr>
              <w:noProof/>
              <w:sz w:val="18"/>
              <w:szCs w:val="18"/>
            </w:rPr>
          </w:pPr>
          <w:hyperlink w:anchor="_Toc469656632" w:history="1">
            <w:r w:rsidR="009B18BC" w:rsidRPr="009B18BC">
              <w:rPr>
                <w:rStyle w:val="Hyperlink"/>
                <w:noProof/>
                <w:sz w:val="18"/>
                <w:szCs w:val="18"/>
              </w:rPr>
              <w:t>5.3 EPATCF Expenditure</w:t>
            </w:r>
            <w:r w:rsidR="009B18BC" w:rsidRPr="009B18BC">
              <w:rPr>
                <w:noProof/>
                <w:webHidden/>
                <w:sz w:val="18"/>
                <w:szCs w:val="18"/>
              </w:rPr>
              <w:tab/>
            </w:r>
            <w:r w:rsidR="009B18BC" w:rsidRPr="009B18BC">
              <w:rPr>
                <w:noProof/>
                <w:webHidden/>
                <w:sz w:val="18"/>
                <w:szCs w:val="18"/>
              </w:rPr>
              <w:fldChar w:fldCharType="begin"/>
            </w:r>
            <w:r w:rsidR="009B18BC" w:rsidRPr="009B18BC">
              <w:rPr>
                <w:noProof/>
                <w:webHidden/>
                <w:sz w:val="18"/>
                <w:szCs w:val="18"/>
              </w:rPr>
              <w:instrText xml:space="preserve"> PAGEREF _Toc469656632 \h </w:instrText>
            </w:r>
            <w:r w:rsidR="009B18BC" w:rsidRPr="009B18BC">
              <w:rPr>
                <w:noProof/>
                <w:webHidden/>
                <w:sz w:val="18"/>
                <w:szCs w:val="18"/>
              </w:rPr>
            </w:r>
            <w:r w:rsidR="009B18BC" w:rsidRPr="009B18BC">
              <w:rPr>
                <w:noProof/>
                <w:webHidden/>
                <w:sz w:val="18"/>
                <w:szCs w:val="18"/>
              </w:rPr>
              <w:fldChar w:fldCharType="separate"/>
            </w:r>
            <w:r w:rsidR="0063351B">
              <w:rPr>
                <w:noProof/>
                <w:webHidden/>
                <w:sz w:val="18"/>
                <w:szCs w:val="18"/>
              </w:rPr>
              <w:t>13</w:t>
            </w:r>
            <w:r w:rsidR="009B18BC" w:rsidRPr="009B18BC">
              <w:rPr>
                <w:noProof/>
                <w:webHidden/>
                <w:sz w:val="18"/>
                <w:szCs w:val="18"/>
              </w:rPr>
              <w:fldChar w:fldCharType="end"/>
            </w:r>
          </w:hyperlink>
        </w:p>
        <w:p w:rsidR="009B18BC" w:rsidRPr="009B18BC" w:rsidRDefault="002664A8">
          <w:pPr>
            <w:pStyle w:val="TOC3"/>
            <w:tabs>
              <w:tab w:val="right" w:leader="dot" w:pos="13948"/>
            </w:tabs>
            <w:rPr>
              <w:noProof/>
              <w:sz w:val="18"/>
              <w:szCs w:val="18"/>
            </w:rPr>
          </w:pPr>
          <w:hyperlink w:anchor="_Toc469656633" w:history="1">
            <w:r w:rsidR="009B18BC" w:rsidRPr="009B18BC">
              <w:rPr>
                <w:rStyle w:val="Hyperlink"/>
                <w:noProof/>
                <w:sz w:val="18"/>
                <w:szCs w:val="18"/>
              </w:rPr>
              <w:t>5.31 EPATCF Surplus</w:t>
            </w:r>
            <w:r w:rsidR="009B18BC" w:rsidRPr="009B18BC">
              <w:rPr>
                <w:noProof/>
                <w:webHidden/>
                <w:sz w:val="18"/>
                <w:szCs w:val="18"/>
              </w:rPr>
              <w:tab/>
            </w:r>
            <w:r w:rsidR="009B18BC" w:rsidRPr="009B18BC">
              <w:rPr>
                <w:noProof/>
                <w:webHidden/>
                <w:sz w:val="18"/>
                <w:szCs w:val="18"/>
              </w:rPr>
              <w:fldChar w:fldCharType="begin"/>
            </w:r>
            <w:r w:rsidR="009B18BC" w:rsidRPr="009B18BC">
              <w:rPr>
                <w:noProof/>
                <w:webHidden/>
                <w:sz w:val="18"/>
                <w:szCs w:val="18"/>
              </w:rPr>
              <w:instrText xml:space="preserve"> PAGEREF _Toc469656633 \h </w:instrText>
            </w:r>
            <w:r w:rsidR="009B18BC" w:rsidRPr="009B18BC">
              <w:rPr>
                <w:noProof/>
                <w:webHidden/>
                <w:sz w:val="18"/>
                <w:szCs w:val="18"/>
              </w:rPr>
            </w:r>
            <w:r w:rsidR="009B18BC" w:rsidRPr="009B18BC">
              <w:rPr>
                <w:noProof/>
                <w:webHidden/>
                <w:sz w:val="18"/>
                <w:szCs w:val="18"/>
              </w:rPr>
              <w:fldChar w:fldCharType="separate"/>
            </w:r>
            <w:r w:rsidR="0063351B">
              <w:rPr>
                <w:noProof/>
                <w:webHidden/>
                <w:sz w:val="18"/>
                <w:szCs w:val="18"/>
              </w:rPr>
              <w:t>13</w:t>
            </w:r>
            <w:r w:rsidR="009B18BC" w:rsidRPr="009B18BC">
              <w:rPr>
                <w:noProof/>
                <w:webHidden/>
                <w:sz w:val="18"/>
                <w:szCs w:val="18"/>
              </w:rPr>
              <w:fldChar w:fldCharType="end"/>
            </w:r>
          </w:hyperlink>
        </w:p>
        <w:p w:rsidR="009B18BC" w:rsidRDefault="002664A8">
          <w:pPr>
            <w:pStyle w:val="TOC1"/>
            <w:tabs>
              <w:tab w:val="right" w:leader="dot" w:pos="13948"/>
            </w:tabs>
            <w:rPr>
              <w:noProof/>
            </w:rPr>
          </w:pPr>
          <w:hyperlink w:anchor="_Toc469656634" w:history="1">
            <w:r w:rsidR="009B18BC" w:rsidRPr="009B18BC">
              <w:rPr>
                <w:rStyle w:val="Hyperlink"/>
                <w:rFonts w:eastAsia="Times New Roman"/>
                <w:noProof/>
                <w:sz w:val="18"/>
                <w:szCs w:val="18"/>
              </w:rPr>
              <w:t>6.0 School Improvement Strategy</w:t>
            </w:r>
            <w:r w:rsidR="009B18BC" w:rsidRPr="009B18BC">
              <w:rPr>
                <w:noProof/>
                <w:webHidden/>
                <w:sz w:val="18"/>
                <w:szCs w:val="18"/>
              </w:rPr>
              <w:tab/>
            </w:r>
            <w:r w:rsidR="009B18BC" w:rsidRPr="009B18BC">
              <w:rPr>
                <w:noProof/>
                <w:webHidden/>
                <w:sz w:val="18"/>
                <w:szCs w:val="18"/>
              </w:rPr>
              <w:fldChar w:fldCharType="begin"/>
            </w:r>
            <w:r w:rsidR="009B18BC" w:rsidRPr="009B18BC">
              <w:rPr>
                <w:noProof/>
                <w:webHidden/>
                <w:sz w:val="18"/>
                <w:szCs w:val="18"/>
              </w:rPr>
              <w:instrText xml:space="preserve"> PAGEREF _Toc469656634 \h </w:instrText>
            </w:r>
            <w:r w:rsidR="009B18BC" w:rsidRPr="009B18BC">
              <w:rPr>
                <w:noProof/>
                <w:webHidden/>
                <w:sz w:val="18"/>
                <w:szCs w:val="18"/>
              </w:rPr>
            </w:r>
            <w:r w:rsidR="009B18BC" w:rsidRPr="009B18BC">
              <w:rPr>
                <w:noProof/>
                <w:webHidden/>
                <w:sz w:val="18"/>
                <w:szCs w:val="18"/>
              </w:rPr>
              <w:fldChar w:fldCharType="separate"/>
            </w:r>
            <w:r w:rsidR="0063351B">
              <w:rPr>
                <w:noProof/>
                <w:webHidden/>
                <w:sz w:val="18"/>
                <w:szCs w:val="18"/>
              </w:rPr>
              <w:t>14</w:t>
            </w:r>
            <w:r w:rsidR="009B18BC" w:rsidRPr="009B18BC">
              <w:rPr>
                <w:noProof/>
                <w:webHidden/>
                <w:sz w:val="18"/>
                <w:szCs w:val="18"/>
              </w:rPr>
              <w:fldChar w:fldCharType="end"/>
            </w:r>
          </w:hyperlink>
        </w:p>
        <w:p w:rsidR="003315C5" w:rsidRDefault="00875DA7">
          <w:r>
            <w:rPr>
              <w:b/>
              <w:bCs/>
              <w:noProof/>
            </w:rPr>
            <w:fldChar w:fldCharType="end"/>
          </w:r>
        </w:p>
      </w:sdtContent>
    </w:sdt>
    <w:p w:rsidR="00652C61" w:rsidRPr="00417993" w:rsidRDefault="001048FA" w:rsidP="00417993">
      <w:pPr>
        <w:pStyle w:val="Heading1"/>
        <w:rPr>
          <w:rFonts w:asciiTheme="minorHAnsi" w:eastAsia="Times New Roman" w:hAnsiTheme="minorHAnsi"/>
          <w:color w:val="000000" w:themeColor="text1"/>
        </w:rPr>
      </w:pPr>
      <w:bookmarkStart w:id="0" w:name="_Toc469656611"/>
      <w:r>
        <w:rPr>
          <w:rFonts w:asciiTheme="minorHAnsi" w:eastAsia="Times New Roman" w:hAnsiTheme="minorHAnsi"/>
          <w:color w:val="000000" w:themeColor="text1"/>
        </w:rPr>
        <w:lastRenderedPageBreak/>
        <w:t>1.0 Background</w:t>
      </w:r>
      <w:bookmarkEnd w:id="0"/>
    </w:p>
    <w:p w:rsidR="00417993" w:rsidRPr="00CB3C59" w:rsidRDefault="00875DA7" w:rsidP="00417993">
      <w:pPr>
        <w:pStyle w:val="Heading2"/>
        <w:rPr>
          <w:rFonts w:asciiTheme="minorHAnsi" w:hAnsiTheme="minorHAnsi"/>
          <w:color w:val="auto"/>
          <w:sz w:val="20"/>
          <w:szCs w:val="20"/>
        </w:rPr>
      </w:pPr>
      <w:bookmarkStart w:id="1" w:name="_Toc469656612"/>
      <w:r>
        <w:rPr>
          <w:rFonts w:asciiTheme="minorHAnsi" w:hAnsiTheme="minorHAnsi"/>
          <w:color w:val="auto"/>
          <w:sz w:val="20"/>
          <w:szCs w:val="20"/>
        </w:rPr>
        <w:t>1.1</w:t>
      </w:r>
      <w:r w:rsidR="00417993" w:rsidRPr="00CB3C59">
        <w:rPr>
          <w:rFonts w:asciiTheme="minorHAnsi" w:hAnsiTheme="minorHAnsi"/>
          <w:color w:val="auto"/>
          <w:sz w:val="20"/>
          <w:szCs w:val="20"/>
        </w:rPr>
        <w:t xml:space="preserve"> </w:t>
      </w:r>
      <w:r w:rsidR="00417993">
        <w:rPr>
          <w:rFonts w:asciiTheme="minorHAnsi" w:hAnsiTheme="minorHAnsi"/>
          <w:color w:val="auto"/>
          <w:sz w:val="20"/>
          <w:szCs w:val="20"/>
        </w:rPr>
        <w:t>History</w:t>
      </w:r>
      <w:bookmarkEnd w:id="1"/>
    </w:p>
    <w:p w:rsidR="00704570" w:rsidRDefault="00704570" w:rsidP="0087038F">
      <w:pPr>
        <w:pStyle w:val="NoSpacing"/>
      </w:pPr>
    </w:p>
    <w:p w:rsidR="003005F7" w:rsidRDefault="005E7D52" w:rsidP="0087038F">
      <w:pPr>
        <w:pStyle w:val="NoSpacing"/>
      </w:pPr>
      <w:r>
        <w:t xml:space="preserve">Eastwood Park </w:t>
      </w:r>
      <w:r w:rsidR="00436C27">
        <w:t>Academy Trust</w:t>
      </w:r>
      <w:r w:rsidR="00704570">
        <w:t xml:space="preserve"> </w:t>
      </w:r>
      <w:r w:rsidR="00F53699">
        <w:t xml:space="preserve">(EPAT) was </w:t>
      </w:r>
      <w:r w:rsidR="006A625B">
        <w:t xml:space="preserve">formed </w:t>
      </w:r>
      <w:r>
        <w:t>on 1</w:t>
      </w:r>
      <w:r w:rsidRPr="005E7D52">
        <w:rPr>
          <w:vertAlign w:val="superscript"/>
        </w:rPr>
        <w:t>st</w:t>
      </w:r>
      <w:r>
        <w:t xml:space="preserve"> February 2017. The founder schools were The Eastwood Academy </w:t>
      </w:r>
      <w:r w:rsidR="003005F7">
        <w:t>(</w:t>
      </w:r>
      <w:r w:rsidR="00610784">
        <w:t xml:space="preserve">a </w:t>
      </w:r>
      <w:r w:rsidR="003005F7">
        <w:t xml:space="preserve">secondary converter academy) </w:t>
      </w:r>
      <w:r>
        <w:t>and B</w:t>
      </w:r>
      <w:r w:rsidR="003005F7">
        <w:t>ournemouth Park Primary School (</w:t>
      </w:r>
      <w:r w:rsidR="00610784">
        <w:t xml:space="preserve">a </w:t>
      </w:r>
      <w:r w:rsidR="003005F7">
        <w:t>maintained primary school).</w:t>
      </w:r>
    </w:p>
    <w:p w:rsidR="009213EB" w:rsidRDefault="009213EB" w:rsidP="0087038F">
      <w:pPr>
        <w:pStyle w:val="NoSpacing"/>
      </w:pPr>
    </w:p>
    <w:p w:rsidR="009213EB" w:rsidRDefault="009213EB" w:rsidP="0087038F">
      <w:pPr>
        <w:pStyle w:val="NoSpacing"/>
      </w:pPr>
      <w:r>
        <w:t xml:space="preserve">The Eastwood Academy is the highest performing non-selective </w:t>
      </w:r>
      <w:r w:rsidR="003B4963">
        <w:t>secondary school in Southend. Since 2010, it</w:t>
      </w:r>
      <w:r>
        <w:t xml:space="preserve"> has consistently been in the top 10% of schools</w:t>
      </w:r>
      <w:r w:rsidR="00CF1E97">
        <w:t xml:space="preserve"> </w:t>
      </w:r>
      <w:r w:rsidR="00704570">
        <w:t xml:space="preserve">nationally </w:t>
      </w:r>
      <w:r w:rsidR="00196C15">
        <w:t>for pupil progress.</w:t>
      </w:r>
      <w:r w:rsidR="003B4963">
        <w:t xml:space="preserve"> </w:t>
      </w:r>
      <w:r w:rsidR="009A635C">
        <w:t xml:space="preserve">In 2015, it was </w:t>
      </w:r>
      <w:r w:rsidR="003B4963">
        <w:t xml:space="preserve">rated ‘Good’ </w:t>
      </w:r>
      <w:r w:rsidR="009A635C">
        <w:t xml:space="preserve">by Ofsted </w:t>
      </w:r>
      <w:r w:rsidR="003B4963">
        <w:t xml:space="preserve">and </w:t>
      </w:r>
      <w:r w:rsidR="00C10420">
        <w:t xml:space="preserve">was featured in </w:t>
      </w:r>
      <w:r w:rsidR="00C10420" w:rsidRPr="00C10420">
        <w:rPr>
          <w:i/>
        </w:rPr>
        <w:t xml:space="preserve">The </w:t>
      </w:r>
      <w:r w:rsidR="003B4963" w:rsidRPr="003B4963">
        <w:rPr>
          <w:i/>
        </w:rPr>
        <w:t>Parliamentary Review 2016</w:t>
      </w:r>
      <w:r w:rsidR="002B680C">
        <w:t xml:space="preserve">, an annual government publication which features a </w:t>
      </w:r>
      <w:r w:rsidR="002B680C" w:rsidRPr="002B680C">
        <w:t>small number of outstanding or considerably improving schools.</w:t>
      </w:r>
    </w:p>
    <w:p w:rsidR="009213EB" w:rsidRDefault="009213EB" w:rsidP="0087038F">
      <w:pPr>
        <w:pStyle w:val="NoSpacing"/>
      </w:pPr>
    </w:p>
    <w:p w:rsidR="00417993" w:rsidRDefault="009213EB" w:rsidP="0087038F">
      <w:pPr>
        <w:pStyle w:val="NoSpacing"/>
      </w:pPr>
      <w:r>
        <w:t xml:space="preserve">Bournemouth Park Primary School is </w:t>
      </w:r>
      <w:r w:rsidR="002B680C">
        <w:t xml:space="preserve">a </w:t>
      </w:r>
      <w:r>
        <w:t xml:space="preserve">rapidly improving </w:t>
      </w:r>
      <w:r w:rsidR="00C10420">
        <w:t xml:space="preserve">non-selective </w:t>
      </w:r>
      <w:r>
        <w:t>primary school in Southend</w:t>
      </w:r>
      <w:r w:rsidR="00E34100">
        <w:t>. In 2016,</w:t>
      </w:r>
      <w:r w:rsidR="00C10420">
        <w:t xml:space="preserve"> it was rated</w:t>
      </w:r>
      <w:r w:rsidR="00E34100">
        <w:t xml:space="preserve"> ‘Good’ by Ofsted and was ranked in the top 100 most impro</w:t>
      </w:r>
      <w:r w:rsidR="00C10420">
        <w:t xml:space="preserve">ved primary schools in the country. </w:t>
      </w:r>
    </w:p>
    <w:p w:rsidR="00417993" w:rsidRPr="00417993" w:rsidRDefault="00417993" w:rsidP="00417993">
      <w:pPr>
        <w:pStyle w:val="Heading2"/>
        <w:rPr>
          <w:rFonts w:asciiTheme="minorHAnsi" w:hAnsiTheme="minorHAnsi"/>
          <w:color w:val="auto"/>
          <w:sz w:val="20"/>
          <w:szCs w:val="20"/>
        </w:rPr>
      </w:pPr>
      <w:bookmarkStart w:id="2" w:name="_Toc469656613"/>
      <w:r>
        <w:rPr>
          <w:rFonts w:asciiTheme="minorHAnsi" w:hAnsiTheme="minorHAnsi"/>
          <w:color w:val="auto"/>
          <w:sz w:val="20"/>
          <w:szCs w:val="20"/>
        </w:rPr>
        <w:t>1.2</w:t>
      </w:r>
      <w:r w:rsidRPr="00CB3C59">
        <w:rPr>
          <w:rFonts w:asciiTheme="minorHAnsi" w:hAnsiTheme="minorHAnsi"/>
          <w:color w:val="auto"/>
          <w:sz w:val="20"/>
          <w:szCs w:val="20"/>
        </w:rPr>
        <w:t xml:space="preserve"> </w:t>
      </w:r>
      <w:r>
        <w:rPr>
          <w:rFonts w:asciiTheme="minorHAnsi" w:hAnsiTheme="minorHAnsi"/>
          <w:color w:val="auto"/>
          <w:sz w:val="20"/>
          <w:szCs w:val="20"/>
        </w:rPr>
        <w:t>Reasons for Formation</w:t>
      </w:r>
      <w:bookmarkEnd w:id="2"/>
    </w:p>
    <w:p w:rsidR="003B4963" w:rsidRDefault="003B4963" w:rsidP="0087038F">
      <w:pPr>
        <w:pStyle w:val="NoSpacing"/>
      </w:pPr>
    </w:p>
    <w:p w:rsidR="001048FA" w:rsidRDefault="001048FA" w:rsidP="0087038F">
      <w:pPr>
        <w:pStyle w:val="NoSpacing"/>
      </w:pPr>
      <w:r>
        <w:t xml:space="preserve">The principal reasons for establishing the </w:t>
      </w:r>
      <w:r w:rsidR="00481C91">
        <w:t xml:space="preserve">Trust </w:t>
      </w:r>
      <w:r>
        <w:t>were to:</w:t>
      </w:r>
    </w:p>
    <w:p w:rsidR="001048FA" w:rsidRDefault="001048FA" w:rsidP="0087038F">
      <w:pPr>
        <w:pStyle w:val="NoSpacing"/>
      </w:pPr>
    </w:p>
    <w:p w:rsidR="001048FA" w:rsidRPr="001048FA" w:rsidRDefault="001048FA" w:rsidP="00835891">
      <w:pPr>
        <w:pStyle w:val="NoSpacing"/>
        <w:numPr>
          <w:ilvl w:val="0"/>
          <w:numId w:val="4"/>
        </w:numPr>
      </w:pPr>
      <w:r w:rsidRPr="00481C91">
        <w:t>Form strong,</w:t>
      </w:r>
      <w:r w:rsidRPr="001048FA">
        <w:t xml:space="preserve"> collaborative partnership</w:t>
      </w:r>
      <w:r w:rsidRPr="00481C91">
        <w:t>s</w:t>
      </w:r>
      <w:r w:rsidRPr="001048FA">
        <w:t xml:space="preserve"> with other local</w:t>
      </w:r>
      <w:r w:rsidR="00704570" w:rsidRPr="00704570">
        <w:rPr>
          <w:vertAlign w:val="superscript"/>
        </w:rPr>
        <w:t>1</w:t>
      </w:r>
      <w:r w:rsidRPr="00704570">
        <w:rPr>
          <w:vertAlign w:val="superscript"/>
        </w:rPr>
        <w:t xml:space="preserve"> </w:t>
      </w:r>
      <w:r w:rsidRPr="001048FA">
        <w:t>schools</w:t>
      </w:r>
      <w:r w:rsidRPr="00481C91">
        <w:t>.</w:t>
      </w:r>
    </w:p>
    <w:p w:rsidR="001048FA" w:rsidRDefault="00481C91" w:rsidP="00835891">
      <w:pPr>
        <w:pStyle w:val="NoSpacing"/>
        <w:numPr>
          <w:ilvl w:val="0"/>
          <w:numId w:val="4"/>
        </w:numPr>
      </w:pPr>
      <w:r>
        <w:t>Improve</w:t>
      </w:r>
      <w:r w:rsidR="00FE3B1B">
        <w:t xml:space="preserve"> educational provision, </w:t>
      </w:r>
      <w:r w:rsidR="001048FA" w:rsidRPr="001048FA">
        <w:t>standards</w:t>
      </w:r>
      <w:r>
        <w:t xml:space="preserve"> </w:t>
      </w:r>
      <w:r w:rsidR="00FE3B1B">
        <w:t xml:space="preserve">and outcomes </w:t>
      </w:r>
      <w:r>
        <w:t xml:space="preserve">in local schools. </w:t>
      </w:r>
    </w:p>
    <w:p w:rsidR="00FE3B1B" w:rsidRDefault="00FE3B1B" w:rsidP="00835891">
      <w:pPr>
        <w:pStyle w:val="NoSpacing"/>
        <w:numPr>
          <w:ilvl w:val="0"/>
          <w:numId w:val="4"/>
        </w:numPr>
      </w:pPr>
      <w:r>
        <w:t xml:space="preserve">Improve </w:t>
      </w:r>
      <w:r w:rsidR="00417993">
        <w:t xml:space="preserve">the transition from primary to secondary education. </w:t>
      </w:r>
    </w:p>
    <w:p w:rsidR="00FE3B1B" w:rsidRPr="001048FA" w:rsidRDefault="00FE3B1B" w:rsidP="00835891">
      <w:pPr>
        <w:pStyle w:val="NoSpacing"/>
        <w:numPr>
          <w:ilvl w:val="0"/>
          <w:numId w:val="4"/>
        </w:numPr>
      </w:pPr>
      <w:r>
        <w:t xml:space="preserve">Improve </w:t>
      </w:r>
      <w:r w:rsidR="00417993">
        <w:t xml:space="preserve">recruitment, </w:t>
      </w:r>
      <w:r w:rsidRPr="001048FA">
        <w:t xml:space="preserve">professional development </w:t>
      </w:r>
      <w:r>
        <w:t xml:space="preserve">and career </w:t>
      </w:r>
      <w:r w:rsidRPr="001048FA">
        <w:t>opportunities for staff</w:t>
      </w:r>
      <w:r>
        <w:t>.</w:t>
      </w:r>
    </w:p>
    <w:p w:rsidR="00745D52" w:rsidRDefault="00FE3B1B" w:rsidP="00835891">
      <w:pPr>
        <w:pStyle w:val="NoSpacing"/>
        <w:numPr>
          <w:ilvl w:val="0"/>
          <w:numId w:val="4"/>
        </w:numPr>
      </w:pPr>
      <w:r>
        <w:t xml:space="preserve">Centralise </w:t>
      </w:r>
      <w:r w:rsidR="005A1346">
        <w:t>business services, procurement and administrative functions</w:t>
      </w:r>
      <w:r>
        <w:t xml:space="preserve">, thereby generating efficiencies and </w:t>
      </w:r>
      <w:r w:rsidR="00417993">
        <w:t>economies of scale.</w:t>
      </w:r>
    </w:p>
    <w:p w:rsidR="00652C61" w:rsidRPr="00CB3C59" w:rsidRDefault="00652C61" w:rsidP="00652C61">
      <w:pPr>
        <w:pStyle w:val="Heading2"/>
        <w:rPr>
          <w:rFonts w:asciiTheme="minorHAnsi" w:hAnsiTheme="minorHAnsi"/>
          <w:color w:val="auto"/>
          <w:sz w:val="20"/>
          <w:szCs w:val="20"/>
        </w:rPr>
      </w:pPr>
      <w:bookmarkStart w:id="3" w:name="_Toc469656614"/>
      <w:r>
        <w:rPr>
          <w:rFonts w:asciiTheme="minorHAnsi" w:hAnsiTheme="minorHAnsi"/>
          <w:color w:val="auto"/>
          <w:sz w:val="20"/>
          <w:szCs w:val="20"/>
        </w:rPr>
        <w:t>1</w:t>
      </w:r>
      <w:r w:rsidR="00417993">
        <w:rPr>
          <w:rFonts w:asciiTheme="minorHAnsi" w:hAnsiTheme="minorHAnsi"/>
          <w:color w:val="auto"/>
          <w:sz w:val="20"/>
          <w:szCs w:val="20"/>
        </w:rPr>
        <w:t>.3</w:t>
      </w:r>
      <w:r w:rsidRPr="00CB3C59">
        <w:rPr>
          <w:rFonts w:asciiTheme="minorHAnsi" w:hAnsiTheme="minorHAnsi"/>
          <w:color w:val="auto"/>
          <w:sz w:val="20"/>
          <w:szCs w:val="20"/>
        </w:rPr>
        <w:t xml:space="preserve"> </w:t>
      </w:r>
      <w:r>
        <w:rPr>
          <w:rFonts w:asciiTheme="minorHAnsi" w:hAnsiTheme="minorHAnsi"/>
          <w:color w:val="auto"/>
          <w:sz w:val="20"/>
          <w:szCs w:val="20"/>
        </w:rPr>
        <w:t>Growth</w:t>
      </w:r>
      <w:bookmarkEnd w:id="3"/>
    </w:p>
    <w:p w:rsidR="00652C61" w:rsidRDefault="00652C61" w:rsidP="0087038F">
      <w:pPr>
        <w:pStyle w:val="NoSpacing"/>
      </w:pPr>
    </w:p>
    <w:p w:rsidR="00347D05" w:rsidRDefault="002B680C" w:rsidP="00347D05">
      <w:pPr>
        <w:pStyle w:val="NoSpacing"/>
      </w:pPr>
      <w:r>
        <w:t xml:space="preserve">EPAT is a </w:t>
      </w:r>
      <w:r w:rsidR="00652C61">
        <w:t>cross-phase ‘Starter Trust’</w:t>
      </w:r>
      <w:r w:rsidR="00D7385A">
        <w:t xml:space="preserve"> (&lt; 5 schools)</w:t>
      </w:r>
      <w:r>
        <w:t xml:space="preserve"> with </w:t>
      </w:r>
      <w:r w:rsidR="00F355E2">
        <w:t>aspirations</w:t>
      </w:r>
      <w:r w:rsidR="00610784">
        <w:t xml:space="preserve"> to become a sustainable</w:t>
      </w:r>
      <w:r w:rsidR="00652C61">
        <w:t xml:space="preserve"> ‘Established Trust’ </w:t>
      </w:r>
      <w:r w:rsidR="00610784">
        <w:t>(~&gt; 5 schools)</w:t>
      </w:r>
      <w:r w:rsidR="00A67CAA">
        <w:t xml:space="preserve"> providing </w:t>
      </w:r>
      <w:r w:rsidR="00347D05" w:rsidRPr="00347D05">
        <w:t xml:space="preserve">high quality educational provision, standards and outcomes in local schools. </w:t>
      </w:r>
    </w:p>
    <w:p w:rsidR="001F2A57" w:rsidRDefault="001F2A57" w:rsidP="00347D05">
      <w:pPr>
        <w:pStyle w:val="NoSpacing"/>
      </w:pPr>
    </w:p>
    <w:p w:rsidR="001F2A57" w:rsidRDefault="001F2A57" w:rsidP="00347D05">
      <w:pPr>
        <w:pStyle w:val="NoSpacing"/>
      </w:pPr>
      <w:r>
        <w:t xml:space="preserve">Growth will be in line with the principles delineated in the </w:t>
      </w:r>
      <w:proofErr w:type="spellStart"/>
      <w:r>
        <w:t>DfE</w:t>
      </w:r>
      <w:proofErr w:type="spellEnd"/>
      <w:r>
        <w:t xml:space="preserve"> guidance </w:t>
      </w:r>
      <w:hyperlink r:id="rId12" w:history="1">
        <w:r>
          <w:rPr>
            <w:rStyle w:val="Hyperlink"/>
          </w:rPr>
          <w:t>Multi-Academy Trusts - Good Practice and Expectations for Growth</w:t>
        </w:r>
      </w:hyperlink>
    </w:p>
    <w:p w:rsidR="001F2A57" w:rsidRDefault="001F2A57" w:rsidP="00347D05">
      <w:pPr>
        <w:pStyle w:val="NoSpacing"/>
      </w:pPr>
    </w:p>
    <w:p w:rsidR="00567CDD" w:rsidRDefault="00567CDD" w:rsidP="00567CDD">
      <w:pPr>
        <w:widowControl w:val="0"/>
        <w:rPr>
          <w:sz w:val="16"/>
          <w:szCs w:val="16"/>
          <w:vertAlign w:val="superscript"/>
        </w:rPr>
      </w:pPr>
    </w:p>
    <w:p w:rsidR="001F2A57" w:rsidRPr="00567CDD" w:rsidRDefault="00567CDD" w:rsidP="00567CDD">
      <w:pPr>
        <w:widowControl w:val="0"/>
        <w:rPr>
          <w:sz w:val="16"/>
          <w:szCs w:val="16"/>
        </w:rPr>
      </w:pPr>
      <w:r w:rsidRPr="00704570">
        <w:rPr>
          <w:sz w:val="16"/>
          <w:szCs w:val="16"/>
          <w:vertAlign w:val="superscript"/>
        </w:rPr>
        <w:t>1</w:t>
      </w:r>
      <w:r w:rsidRPr="00C81AEB">
        <w:rPr>
          <w:sz w:val="16"/>
          <w:szCs w:val="16"/>
        </w:rPr>
        <w:t xml:space="preserve">Within </w:t>
      </w:r>
      <w:r>
        <w:rPr>
          <w:sz w:val="16"/>
          <w:szCs w:val="16"/>
        </w:rPr>
        <w:t xml:space="preserve">the locality of Southend-on-Sea, South East Essex and South Essex. </w:t>
      </w:r>
    </w:p>
    <w:p w:rsidR="00DF42F4" w:rsidRPr="00DF42F4" w:rsidRDefault="00DF42F4" w:rsidP="00DF42F4">
      <w:pPr>
        <w:pStyle w:val="Heading3"/>
        <w:rPr>
          <w:rFonts w:asciiTheme="minorHAnsi" w:hAnsiTheme="minorHAnsi"/>
          <w:color w:val="auto"/>
          <w:sz w:val="18"/>
          <w:szCs w:val="18"/>
        </w:rPr>
      </w:pPr>
      <w:bookmarkStart w:id="4" w:name="_Toc469656615"/>
      <w:r>
        <w:rPr>
          <w:rFonts w:asciiTheme="minorHAnsi" w:hAnsiTheme="minorHAnsi"/>
          <w:color w:val="auto"/>
          <w:sz w:val="18"/>
          <w:szCs w:val="18"/>
        </w:rPr>
        <w:lastRenderedPageBreak/>
        <w:t>1.31</w:t>
      </w:r>
      <w:r w:rsidRPr="00DF42F4">
        <w:rPr>
          <w:rFonts w:asciiTheme="minorHAnsi" w:hAnsiTheme="minorHAnsi"/>
          <w:color w:val="auto"/>
          <w:sz w:val="18"/>
          <w:szCs w:val="18"/>
        </w:rPr>
        <w:t xml:space="preserve"> Non-sponsorship</w:t>
      </w:r>
      <w:bookmarkEnd w:id="4"/>
      <w:r w:rsidR="00744A53">
        <w:rPr>
          <w:rFonts w:asciiTheme="minorHAnsi" w:hAnsiTheme="minorHAnsi"/>
          <w:color w:val="auto"/>
          <w:sz w:val="18"/>
          <w:szCs w:val="18"/>
        </w:rPr>
        <w:t xml:space="preserve"> </w:t>
      </w:r>
    </w:p>
    <w:p w:rsidR="00DF42F4" w:rsidRDefault="00DF42F4" w:rsidP="00DF42F4">
      <w:pPr>
        <w:pStyle w:val="NoSpacing"/>
      </w:pPr>
    </w:p>
    <w:p w:rsidR="00DF42F4" w:rsidRDefault="00DF42F4" w:rsidP="00DF42F4">
      <w:pPr>
        <w:pStyle w:val="NoSpacing"/>
      </w:pPr>
      <w:r>
        <w:t>Schools</w:t>
      </w:r>
      <w:r w:rsidR="00744A53">
        <w:t xml:space="preserve"> that express an</w:t>
      </w:r>
      <w:r>
        <w:t xml:space="preserve"> interest in </w:t>
      </w:r>
      <w:r w:rsidR="00744A53">
        <w:t xml:space="preserve">joining the Trust </w:t>
      </w:r>
      <w:r>
        <w:t xml:space="preserve">are encouraged to meet with representatives to discuss the potential and suitability of the match. </w:t>
      </w:r>
    </w:p>
    <w:p w:rsidR="00DF42F4" w:rsidRDefault="00DF42F4" w:rsidP="00DF42F4">
      <w:pPr>
        <w:pStyle w:val="NoSpacing"/>
      </w:pPr>
    </w:p>
    <w:p w:rsidR="00DF42F4" w:rsidRDefault="00DF42F4" w:rsidP="00DF42F4">
      <w:pPr>
        <w:pStyle w:val="NoSpacing"/>
      </w:pPr>
      <w:r>
        <w:t xml:space="preserve">The Governing Body of an ‘interested’ </w:t>
      </w:r>
      <w:r w:rsidR="00577565">
        <w:t xml:space="preserve">school </w:t>
      </w:r>
      <w:r w:rsidR="00744A53">
        <w:t xml:space="preserve">is required to </w:t>
      </w:r>
      <w:r>
        <w:t xml:space="preserve">pass a resolution to join the Trust (subject to due diligence). </w:t>
      </w:r>
    </w:p>
    <w:p w:rsidR="00DF42F4" w:rsidRDefault="00DF42F4" w:rsidP="00DF42F4">
      <w:pPr>
        <w:pStyle w:val="NoSpacing"/>
      </w:pPr>
    </w:p>
    <w:p w:rsidR="00DF42F4" w:rsidRPr="00B854A4" w:rsidRDefault="00DF42F4" w:rsidP="00DF42F4">
      <w:pPr>
        <w:pStyle w:val="NoSpacing"/>
        <w:rPr>
          <w:bCs/>
        </w:rPr>
      </w:pPr>
      <w:r>
        <w:t xml:space="preserve">Due diligence </w:t>
      </w:r>
      <w:r w:rsidR="00744A53">
        <w:t xml:space="preserve">is </w:t>
      </w:r>
      <w:r>
        <w:t xml:space="preserve">undertaken in line with the Trust’s Due Diligence Policy and </w:t>
      </w:r>
      <w:r w:rsidRPr="009D458A">
        <w:t xml:space="preserve">the </w:t>
      </w:r>
      <w:r>
        <w:t>CEO coordinate</w:t>
      </w:r>
      <w:r w:rsidR="00744A53">
        <w:t>s</w:t>
      </w:r>
      <w:r>
        <w:t xml:space="preserve"> and manage</w:t>
      </w:r>
      <w:r w:rsidR="00744A53">
        <w:t>s</w:t>
      </w:r>
      <w:r w:rsidRPr="009D458A">
        <w:rPr>
          <w:bCs/>
        </w:rPr>
        <w:t xml:space="preserve"> the transfer of</w:t>
      </w:r>
      <w:r>
        <w:rPr>
          <w:bCs/>
        </w:rPr>
        <w:t xml:space="preserve"> the</w:t>
      </w:r>
      <w:r w:rsidRPr="009D458A">
        <w:rPr>
          <w:bCs/>
        </w:rPr>
        <w:t xml:space="preserve"> school into </w:t>
      </w:r>
      <w:r>
        <w:rPr>
          <w:bCs/>
        </w:rPr>
        <w:t xml:space="preserve">the MAT, including, in the case of maintained schools, the conversion into an academy. </w:t>
      </w:r>
    </w:p>
    <w:p w:rsidR="00DF42F4" w:rsidRDefault="00744A53" w:rsidP="00744A53">
      <w:pPr>
        <w:pStyle w:val="Heading3"/>
        <w:rPr>
          <w:rFonts w:asciiTheme="minorHAnsi" w:hAnsiTheme="minorHAnsi"/>
          <w:color w:val="auto"/>
          <w:sz w:val="20"/>
          <w:szCs w:val="20"/>
        </w:rPr>
      </w:pPr>
      <w:bookmarkStart w:id="5" w:name="_Toc469656616"/>
      <w:r>
        <w:rPr>
          <w:rFonts w:asciiTheme="minorHAnsi" w:hAnsiTheme="minorHAnsi"/>
          <w:color w:val="auto"/>
          <w:sz w:val="18"/>
          <w:szCs w:val="18"/>
        </w:rPr>
        <w:t>1.32</w:t>
      </w:r>
      <w:r w:rsidR="00DF42F4" w:rsidRPr="00744A53">
        <w:rPr>
          <w:rFonts w:asciiTheme="minorHAnsi" w:hAnsiTheme="minorHAnsi"/>
          <w:color w:val="auto"/>
          <w:sz w:val="18"/>
          <w:szCs w:val="18"/>
        </w:rPr>
        <w:t xml:space="preserve"> Sponsorship</w:t>
      </w:r>
      <w:bookmarkEnd w:id="5"/>
    </w:p>
    <w:p w:rsidR="00DF42F4" w:rsidRDefault="00DF42F4" w:rsidP="00DF42F4">
      <w:pPr>
        <w:pStyle w:val="NoSpacing"/>
      </w:pPr>
    </w:p>
    <w:p w:rsidR="00DF42F4" w:rsidRDefault="00DF42F4" w:rsidP="00DF42F4">
      <w:pPr>
        <w:pStyle w:val="NoSpacing"/>
      </w:pPr>
      <w:r>
        <w:t xml:space="preserve">The Trust’s </w:t>
      </w:r>
      <w:hyperlink r:id="rId13" w:history="1">
        <w:r>
          <w:rPr>
            <w:rStyle w:val="Hyperlink"/>
          </w:rPr>
          <w:t>sponsor</w:t>
        </w:r>
      </w:hyperlink>
      <w:r>
        <w:t xml:space="preserve"> application was approved on 24</w:t>
      </w:r>
      <w:r w:rsidRPr="00781599">
        <w:rPr>
          <w:vertAlign w:val="superscript"/>
        </w:rPr>
        <w:t>th</w:t>
      </w:r>
      <w:r>
        <w:t xml:space="preserve"> November 2016. </w:t>
      </w:r>
    </w:p>
    <w:p w:rsidR="00DF42F4" w:rsidRDefault="00DF42F4" w:rsidP="00DF42F4">
      <w:pPr>
        <w:pStyle w:val="NoSpacing"/>
      </w:pPr>
    </w:p>
    <w:p w:rsidR="00DF42F4" w:rsidRDefault="00DF42F4" w:rsidP="00DF42F4">
      <w:pPr>
        <w:pStyle w:val="NoSpacing"/>
        <w:rPr>
          <w:lang w:val="en"/>
        </w:rPr>
      </w:pPr>
      <w:r>
        <w:t xml:space="preserve">The Regional School </w:t>
      </w:r>
      <w:r w:rsidR="00744A53">
        <w:t xml:space="preserve">Commissioner (RSC) </w:t>
      </w:r>
      <w:r>
        <w:t>select</w:t>
      </w:r>
      <w:r w:rsidR="00744A53">
        <w:t>s</w:t>
      </w:r>
      <w:r>
        <w:t xml:space="preserve"> an appropriate school that needs a sponsor. I</w:t>
      </w:r>
      <w:r>
        <w:rPr>
          <w:lang w:val="en"/>
        </w:rPr>
        <w:t xml:space="preserve">f this school isn’t an academy, it will have to convert to </w:t>
      </w:r>
      <w:r w:rsidR="00744A53">
        <w:rPr>
          <w:lang w:val="en"/>
        </w:rPr>
        <w:t xml:space="preserve">an </w:t>
      </w:r>
      <w:r>
        <w:rPr>
          <w:lang w:val="en"/>
        </w:rPr>
        <w:t>academy before the Trust can become its sponsor.</w:t>
      </w:r>
    </w:p>
    <w:p w:rsidR="00DF42F4" w:rsidRDefault="00DF42F4" w:rsidP="00DF42F4">
      <w:pPr>
        <w:pStyle w:val="NoSpacing"/>
        <w:rPr>
          <w:lang w:val="en"/>
        </w:rPr>
      </w:pPr>
    </w:p>
    <w:p w:rsidR="00DF42F4" w:rsidRDefault="00DF42F4" w:rsidP="00DF42F4">
      <w:pPr>
        <w:pStyle w:val="NoSpacing"/>
        <w:rPr>
          <w:lang w:val="en"/>
        </w:rPr>
      </w:pPr>
      <w:r>
        <w:rPr>
          <w:lang w:val="en"/>
        </w:rPr>
        <w:t>The RSC</w:t>
      </w:r>
      <w:r w:rsidR="00744A53">
        <w:rPr>
          <w:lang w:val="en"/>
        </w:rPr>
        <w:t xml:space="preserve"> </w:t>
      </w:r>
      <w:r>
        <w:rPr>
          <w:lang w:val="en"/>
        </w:rPr>
        <w:t>discuss</w:t>
      </w:r>
      <w:r w:rsidR="00744A53">
        <w:rPr>
          <w:lang w:val="en"/>
        </w:rPr>
        <w:t>es</w:t>
      </w:r>
      <w:r>
        <w:rPr>
          <w:lang w:val="en"/>
        </w:rPr>
        <w:t xml:space="preserve"> the plans for the school with the local </w:t>
      </w:r>
      <w:hyperlink r:id="rId14" w:anchor="Headteacher-boards" w:history="1">
        <w:r>
          <w:rPr>
            <w:rStyle w:val="Hyperlink"/>
            <w:lang w:val="en"/>
          </w:rPr>
          <w:t>Headteacher Board (HTB)</w:t>
        </w:r>
      </w:hyperlink>
      <w:r>
        <w:rPr>
          <w:lang w:val="en"/>
        </w:rPr>
        <w:t>. If the RSC</w:t>
      </w:r>
      <w:r w:rsidR="00744A53">
        <w:rPr>
          <w:lang w:val="en"/>
        </w:rPr>
        <w:t xml:space="preserve"> agrees that the Trust</w:t>
      </w:r>
      <w:r>
        <w:rPr>
          <w:lang w:val="en"/>
        </w:rPr>
        <w:t xml:space="preserve"> is the right sponsor, they will approve the match.</w:t>
      </w:r>
    </w:p>
    <w:p w:rsidR="00DF42F4" w:rsidRDefault="00DF42F4" w:rsidP="00DF42F4">
      <w:pPr>
        <w:pStyle w:val="NoSpacing"/>
        <w:rPr>
          <w:lang w:val="en"/>
        </w:rPr>
      </w:pPr>
    </w:p>
    <w:p w:rsidR="00DF42F4" w:rsidRDefault="00744A53" w:rsidP="00DF42F4">
      <w:pPr>
        <w:pStyle w:val="NoSpacing"/>
        <w:rPr>
          <w:bCs/>
        </w:rPr>
      </w:pPr>
      <w:r>
        <w:t>Due diligence is undertaken</w:t>
      </w:r>
      <w:r w:rsidR="00DF42F4">
        <w:t xml:space="preserve"> in line with the Trust’s Due Diligence Policy and </w:t>
      </w:r>
      <w:r w:rsidR="00DF42F4" w:rsidRPr="009D458A">
        <w:t xml:space="preserve">the </w:t>
      </w:r>
      <w:r w:rsidR="00DF42F4">
        <w:t>CEO coordinate</w:t>
      </w:r>
      <w:r>
        <w:t>s</w:t>
      </w:r>
      <w:r w:rsidR="00DF42F4">
        <w:t xml:space="preserve"> and manage</w:t>
      </w:r>
      <w:r>
        <w:t>s</w:t>
      </w:r>
      <w:r w:rsidR="00DF42F4" w:rsidRPr="009D458A">
        <w:rPr>
          <w:bCs/>
        </w:rPr>
        <w:t xml:space="preserve"> the transfer of</w:t>
      </w:r>
      <w:r w:rsidR="00DF42F4">
        <w:rPr>
          <w:bCs/>
        </w:rPr>
        <w:t xml:space="preserve"> the</w:t>
      </w:r>
      <w:r w:rsidR="00DF42F4" w:rsidRPr="009D458A">
        <w:rPr>
          <w:bCs/>
        </w:rPr>
        <w:t xml:space="preserve"> school into </w:t>
      </w:r>
      <w:r w:rsidR="00DF42F4">
        <w:rPr>
          <w:bCs/>
        </w:rPr>
        <w:t xml:space="preserve">the MAT, including, in the case of maintained schools, the conversion into an academy. </w:t>
      </w:r>
    </w:p>
    <w:p w:rsidR="00DF42F4" w:rsidRDefault="00DF42F4" w:rsidP="00DF42F4">
      <w:pPr>
        <w:widowControl w:val="0"/>
        <w:overflowPunct w:val="0"/>
        <w:autoSpaceDE w:val="0"/>
        <w:autoSpaceDN w:val="0"/>
        <w:adjustRightInd w:val="0"/>
        <w:spacing w:before="120" w:after="0" w:line="240" w:lineRule="auto"/>
        <w:contextualSpacing/>
        <w:textAlignment w:val="baseline"/>
      </w:pPr>
    </w:p>
    <w:p w:rsidR="00DF42F4" w:rsidRDefault="00DF42F4" w:rsidP="00835B9B">
      <w:pPr>
        <w:pStyle w:val="Heading1"/>
        <w:rPr>
          <w:rFonts w:asciiTheme="minorHAnsi" w:eastAsia="Times New Roman" w:hAnsiTheme="minorHAnsi"/>
          <w:color w:val="000000" w:themeColor="text1"/>
        </w:rPr>
      </w:pPr>
    </w:p>
    <w:p w:rsidR="00567CDD" w:rsidRDefault="00567CDD" w:rsidP="00567CDD"/>
    <w:p w:rsidR="00567CDD" w:rsidRPr="00567CDD" w:rsidRDefault="00567CDD" w:rsidP="00567CDD"/>
    <w:p w:rsidR="00DF42F4" w:rsidRDefault="00DF42F4" w:rsidP="00DF42F4"/>
    <w:p w:rsidR="00567CDD" w:rsidRDefault="00567CDD" w:rsidP="00567CDD">
      <w:pPr>
        <w:widowControl w:val="0"/>
        <w:rPr>
          <w:sz w:val="16"/>
          <w:szCs w:val="16"/>
          <w:vertAlign w:val="superscript"/>
        </w:rPr>
      </w:pPr>
    </w:p>
    <w:p w:rsidR="00567CDD" w:rsidRDefault="00567CDD" w:rsidP="00DF42F4"/>
    <w:p w:rsidR="00835B9B" w:rsidRDefault="00835B9B" w:rsidP="00835B9B">
      <w:pPr>
        <w:pStyle w:val="Heading1"/>
        <w:rPr>
          <w:rFonts w:asciiTheme="minorHAnsi" w:eastAsia="Times New Roman" w:hAnsiTheme="minorHAnsi"/>
          <w:color w:val="000000" w:themeColor="text1"/>
        </w:rPr>
      </w:pPr>
      <w:bookmarkStart w:id="6" w:name="_Toc469656617"/>
      <w:r>
        <w:rPr>
          <w:rFonts w:asciiTheme="minorHAnsi" w:eastAsia="Times New Roman" w:hAnsiTheme="minorHAnsi"/>
          <w:color w:val="000000" w:themeColor="text1"/>
        </w:rPr>
        <w:lastRenderedPageBreak/>
        <w:t>2.0 Ethos</w:t>
      </w:r>
      <w:r w:rsidR="0051480F">
        <w:rPr>
          <w:rFonts w:asciiTheme="minorHAnsi" w:eastAsia="Times New Roman" w:hAnsiTheme="minorHAnsi"/>
          <w:color w:val="000000" w:themeColor="text1"/>
        </w:rPr>
        <w:t xml:space="preserve"> and Vision</w:t>
      </w:r>
      <w:bookmarkEnd w:id="6"/>
      <w:r w:rsidR="0051480F">
        <w:rPr>
          <w:rFonts w:asciiTheme="minorHAnsi" w:eastAsia="Times New Roman" w:hAnsiTheme="minorHAnsi"/>
          <w:color w:val="000000" w:themeColor="text1"/>
        </w:rPr>
        <w:t xml:space="preserve"> </w:t>
      </w:r>
    </w:p>
    <w:p w:rsidR="00FD445F" w:rsidRDefault="00FD445F" w:rsidP="00FD445F">
      <w:pPr>
        <w:pStyle w:val="NoSpacing"/>
      </w:pPr>
    </w:p>
    <w:p w:rsidR="009213EB" w:rsidRDefault="009A635C" w:rsidP="0051480F">
      <w:r>
        <w:t>The Trust’</w:t>
      </w:r>
      <w:r w:rsidR="006A625B">
        <w:t>s ethos -</w:t>
      </w:r>
      <w:r w:rsidR="00FD445F">
        <w:rPr>
          <w:i/>
        </w:rPr>
        <w:t xml:space="preserve"> </w:t>
      </w:r>
      <w:r w:rsidR="00835B9B">
        <w:rPr>
          <w:i/>
        </w:rPr>
        <w:t>‘</w:t>
      </w:r>
      <w:r w:rsidR="00DF7F5A">
        <w:rPr>
          <w:i/>
        </w:rPr>
        <w:t xml:space="preserve">Believe, Succeed, </w:t>
      </w:r>
      <w:r w:rsidR="00FD445F">
        <w:rPr>
          <w:i/>
        </w:rPr>
        <w:t>Together’</w:t>
      </w:r>
      <w:r w:rsidR="006A625B">
        <w:t xml:space="preserve"> </w:t>
      </w:r>
      <w:r w:rsidR="00993D70">
        <w:t>–</w:t>
      </w:r>
      <w:r w:rsidR="006A625B">
        <w:t xml:space="preserve"> </w:t>
      </w:r>
      <w:r w:rsidR="00993D70">
        <w:t xml:space="preserve">is an unwavering belief that </w:t>
      </w:r>
      <w:r w:rsidR="002034C2">
        <w:t>all pupils can an</w:t>
      </w:r>
      <w:r w:rsidR="00F355E2">
        <w:t xml:space="preserve">d will succeed and this </w:t>
      </w:r>
      <w:r w:rsidR="002034C2">
        <w:t xml:space="preserve">will be achieved together. </w:t>
      </w:r>
    </w:p>
    <w:p w:rsidR="007126DB" w:rsidRDefault="009A635C" w:rsidP="009213EB">
      <w:r>
        <w:t>The Trust</w:t>
      </w:r>
      <w:r w:rsidR="00EB0E8C">
        <w:t>’s vision is t</w:t>
      </w:r>
      <w:r w:rsidR="009213EB">
        <w:t xml:space="preserve">o provide </w:t>
      </w:r>
      <w:r w:rsidR="00AF31A7">
        <w:t>sustainable</w:t>
      </w:r>
      <w:r w:rsidR="009F3574">
        <w:t>,</w:t>
      </w:r>
      <w:r w:rsidR="00AF31A7">
        <w:t xml:space="preserve"> </w:t>
      </w:r>
      <w:r w:rsidR="009213EB">
        <w:t xml:space="preserve">high quality </w:t>
      </w:r>
      <w:r w:rsidR="00C217CC">
        <w:t>educational provision</w:t>
      </w:r>
      <w:r w:rsidR="004D2EC6">
        <w:t>, standards and outcomes</w:t>
      </w:r>
      <w:r w:rsidR="009213EB">
        <w:t xml:space="preserve"> </w:t>
      </w:r>
      <w:r w:rsidR="000268B4">
        <w:t xml:space="preserve">in local schools. </w:t>
      </w:r>
    </w:p>
    <w:p w:rsidR="00F355E2" w:rsidRDefault="001A50B3" w:rsidP="009213EB">
      <w:r>
        <w:t xml:space="preserve">This vision </w:t>
      </w:r>
      <w:r w:rsidR="00D872D3">
        <w:t>is</w:t>
      </w:r>
      <w:r>
        <w:t xml:space="preserve"> articulated into 10 commitments:</w:t>
      </w:r>
    </w:p>
    <w:p w:rsidR="00544402" w:rsidRDefault="009F3574" w:rsidP="00835B9B">
      <w:pPr>
        <w:spacing w:before="100" w:beforeAutospacing="1" w:after="100" w:afterAutospacing="1" w:line="240" w:lineRule="auto"/>
      </w:pPr>
      <w:r>
        <w:t xml:space="preserve">1. </w:t>
      </w:r>
      <w:r w:rsidR="00CB3C59">
        <w:t>T</w:t>
      </w:r>
      <w:r w:rsidR="00835B9B" w:rsidRPr="003B67AD">
        <w:t xml:space="preserve">o provide opportunities for </w:t>
      </w:r>
      <w:r w:rsidR="00835B9B" w:rsidRPr="00CB3C59">
        <w:t>all</w:t>
      </w:r>
      <w:r w:rsidR="00835B9B" w:rsidRPr="00835B9B">
        <w:rPr>
          <w:b/>
        </w:rPr>
        <w:t xml:space="preserve"> </w:t>
      </w:r>
      <w:r w:rsidR="00544402">
        <w:rPr>
          <w:b/>
        </w:rPr>
        <w:t xml:space="preserve">primary </w:t>
      </w:r>
      <w:r w:rsidR="00835B9B" w:rsidRPr="003B67AD">
        <w:t>pupils to</w:t>
      </w:r>
      <w:r w:rsidR="00544402">
        <w:t xml:space="preserve"> achieve:</w:t>
      </w:r>
    </w:p>
    <w:p w:rsidR="00544402" w:rsidRDefault="00835B9B" w:rsidP="00835891">
      <w:pPr>
        <w:pStyle w:val="ListParagraph"/>
        <w:numPr>
          <w:ilvl w:val="0"/>
          <w:numId w:val="5"/>
        </w:numPr>
        <w:spacing w:before="100" w:beforeAutospacing="1" w:after="100" w:afterAutospacing="1" w:line="240" w:lineRule="auto"/>
      </w:pPr>
      <w:r w:rsidRPr="003B67AD">
        <w:t>Good Leve</w:t>
      </w:r>
      <w:r w:rsidR="00544402">
        <w:t>l of Development (GLD) at Early Years Foundation Stage (EYFS).</w:t>
      </w:r>
    </w:p>
    <w:p w:rsidR="00544402" w:rsidRDefault="00CB3C59" w:rsidP="00835891">
      <w:pPr>
        <w:pStyle w:val="ListParagraph"/>
        <w:numPr>
          <w:ilvl w:val="0"/>
          <w:numId w:val="5"/>
        </w:numPr>
        <w:spacing w:before="100" w:beforeAutospacing="1" w:after="100" w:afterAutospacing="1" w:line="240" w:lineRule="auto"/>
      </w:pPr>
      <w:r>
        <w:t>Required S</w:t>
      </w:r>
      <w:r w:rsidR="00544402">
        <w:t xml:space="preserve">tandard </w:t>
      </w:r>
      <w:r w:rsidR="009F3574">
        <w:t xml:space="preserve">(WA) </w:t>
      </w:r>
      <w:r w:rsidR="00544402">
        <w:t xml:space="preserve">in </w:t>
      </w:r>
      <w:r w:rsidR="00BB3E6C">
        <w:t xml:space="preserve">Year 1 </w:t>
      </w:r>
      <w:r w:rsidR="00544402">
        <w:t>Phonics.</w:t>
      </w:r>
    </w:p>
    <w:p w:rsidR="00544402" w:rsidRDefault="00835B9B" w:rsidP="00835891">
      <w:pPr>
        <w:pStyle w:val="ListParagraph"/>
        <w:numPr>
          <w:ilvl w:val="0"/>
          <w:numId w:val="5"/>
        </w:numPr>
        <w:spacing w:before="100" w:beforeAutospacing="1" w:after="100" w:afterAutospacing="1" w:line="240" w:lineRule="auto"/>
      </w:pPr>
      <w:r w:rsidRPr="003B67AD">
        <w:t>Expe</w:t>
      </w:r>
      <w:r w:rsidR="00544402">
        <w:t>cted Standard (EXS) at KS1.</w:t>
      </w:r>
    </w:p>
    <w:p w:rsidR="00872CF7" w:rsidRDefault="00544402" w:rsidP="00835891">
      <w:pPr>
        <w:pStyle w:val="ListParagraph"/>
        <w:numPr>
          <w:ilvl w:val="0"/>
          <w:numId w:val="5"/>
        </w:numPr>
        <w:spacing w:before="100" w:beforeAutospacing="1" w:after="100" w:afterAutospacing="1" w:line="240" w:lineRule="auto"/>
      </w:pPr>
      <w:r>
        <w:t>Expected Standard (EXP+) at KS2</w:t>
      </w:r>
      <w:r w:rsidR="006526E9">
        <w:t>.</w:t>
      </w:r>
    </w:p>
    <w:p w:rsidR="00B7377D" w:rsidRDefault="009F3574" w:rsidP="00B7377D">
      <w:pPr>
        <w:spacing w:before="100" w:beforeAutospacing="1" w:after="100" w:afterAutospacing="1" w:line="240" w:lineRule="auto"/>
      </w:pPr>
      <w:r>
        <w:t xml:space="preserve">2. </w:t>
      </w:r>
      <w:r w:rsidR="00BD2D98">
        <w:t>To</w:t>
      </w:r>
      <w:r w:rsidR="00835B9B" w:rsidRPr="003B67AD">
        <w:t xml:space="preserve"> provide opportunities for </w:t>
      </w:r>
      <w:r w:rsidR="00835B9B" w:rsidRPr="00CB3C59">
        <w:t xml:space="preserve">all </w:t>
      </w:r>
      <w:r w:rsidR="00544402" w:rsidRPr="00544402">
        <w:rPr>
          <w:b/>
        </w:rPr>
        <w:t>secondary</w:t>
      </w:r>
      <w:r w:rsidR="00544402">
        <w:t xml:space="preserve"> </w:t>
      </w:r>
      <w:r w:rsidR="00835B9B" w:rsidRPr="003B67AD">
        <w:t>pupils to achieve</w:t>
      </w:r>
      <w:r w:rsidR="00BD2D98">
        <w:t>:</w:t>
      </w:r>
      <w:r w:rsidR="00835B9B" w:rsidRPr="003B67AD">
        <w:t xml:space="preserve"> </w:t>
      </w:r>
    </w:p>
    <w:p w:rsidR="009221A8" w:rsidRDefault="009221A8" w:rsidP="00835891">
      <w:pPr>
        <w:pStyle w:val="ListParagraph"/>
        <w:numPr>
          <w:ilvl w:val="0"/>
          <w:numId w:val="5"/>
        </w:numPr>
        <w:spacing w:before="100" w:beforeAutospacing="1" w:after="100" w:afterAutospacing="1" w:line="240" w:lineRule="auto"/>
      </w:pPr>
      <w:r>
        <w:t xml:space="preserve">Expected Progress at KS3. </w:t>
      </w:r>
    </w:p>
    <w:p w:rsidR="006526E9" w:rsidRDefault="00835B9B" w:rsidP="00835891">
      <w:pPr>
        <w:pStyle w:val="ListParagraph"/>
        <w:numPr>
          <w:ilvl w:val="0"/>
          <w:numId w:val="5"/>
        </w:numPr>
        <w:spacing w:before="100" w:beforeAutospacing="1" w:after="100" w:afterAutospacing="1" w:line="240" w:lineRule="auto"/>
      </w:pPr>
      <w:r>
        <w:t xml:space="preserve">9-5 </w:t>
      </w:r>
      <w:r w:rsidR="004D2EC6">
        <w:t>in GCSE English and M</w:t>
      </w:r>
      <w:r w:rsidR="006526E9">
        <w:t>athematics.</w:t>
      </w:r>
    </w:p>
    <w:p w:rsidR="006526E9" w:rsidRDefault="00835B9B" w:rsidP="00835891">
      <w:pPr>
        <w:pStyle w:val="ListParagraph"/>
        <w:numPr>
          <w:ilvl w:val="0"/>
          <w:numId w:val="5"/>
        </w:numPr>
        <w:spacing w:before="100" w:beforeAutospacing="1" w:after="100" w:afterAutospacing="1" w:line="240" w:lineRule="auto"/>
      </w:pPr>
      <w:r>
        <w:t>English Baccalaureate (</w:t>
      </w:r>
      <w:proofErr w:type="spellStart"/>
      <w:r>
        <w:t>EBacc</w:t>
      </w:r>
      <w:proofErr w:type="spellEnd"/>
      <w:r>
        <w:t>)</w:t>
      </w:r>
      <w:r w:rsidR="006526E9">
        <w:t>.</w:t>
      </w:r>
    </w:p>
    <w:p w:rsidR="00835B9B" w:rsidRDefault="00B7377D" w:rsidP="00835891">
      <w:pPr>
        <w:pStyle w:val="ListParagraph"/>
        <w:numPr>
          <w:ilvl w:val="0"/>
          <w:numId w:val="5"/>
        </w:numPr>
        <w:spacing w:before="100" w:beforeAutospacing="1" w:after="100" w:afterAutospacing="1" w:line="240" w:lineRule="auto"/>
      </w:pPr>
      <w:r>
        <w:t xml:space="preserve">Expected </w:t>
      </w:r>
      <w:r w:rsidR="000605BB">
        <w:t xml:space="preserve">Attainment 8 (A8).  </w:t>
      </w:r>
    </w:p>
    <w:p w:rsidR="0040539B" w:rsidRPr="0040539B" w:rsidRDefault="00B7377D" w:rsidP="00835891">
      <w:pPr>
        <w:pStyle w:val="ListParagraph"/>
        <w:numPr>
          <w:ilvl w:val="0"/>
          <w:numId w:val="5"/>
        </w:numPr>
        <w:spacing w:before="100" w:beforeAutospacing="1" w:after="100" w:afterAutospacing="1" w:line="240" w:lineRule="auto"/>
      </w:pPr>
      <w:r>
        <w:t xml:space="preserve">Expected </w:t>
      </w:r>
      <w:r w:rsidR="006526E9">
        <w:t>Progress 8</w:t>
      </w:r>
      <w:r w:rsidR="006526E9" w:rsidRPr="003B67AD">
        <w:t xml:space="preserve"> </w:t>
      </w:r>
      <w:r w:rsidR="00A56ED9">
        <w:t xml:space="preserve">(P8). </w:t>
      </w:r>
    </w:p>
    <w:p w:rsidR="0040539B" w:rsidRPr="0040539B" w:rsidRDefault="009F3574" w:rsidP="0040539B">
      <w:pPr>
        <w:pStyle w:val="NoSpacing"/>
      </w:pPr>
      <w:r>
        <w:t xml:space="preserve">3. </w:t>
      </w:r>
      <w:r w:rsidR="007B0B4C">
        <w:t xml:space="preserve">To provide </w:t>
      </w:r>
      <w:r w:rsidR="0040539B" w:rsidRPr="0040539B">
        <w:t>environment</w:t>
      </w:r>
      <w:r w:rsidR="007B0B4C">
        <w:t>s</w:t>
      </w:r>
      <w:r w:rsidR="0040539B" w:rsidRPr="0040539B">
        <w:t xml:space="preserve"> in which </w:t>
      </w:r>
      <w:r w:rsidR="000E7E64">
        <w:t xml:space="preserve">all </w:t>
      </w:r>
      <w:r w:rsidR="0040539B" w:rsidRPr="0040539B">
        <w:t>pupils feel proud of the</w:t>
      </w:r>
      <w:r w:rsidR="0040539B">
        <w:t>ir a</w:t>
      </w:r>
      <w:r w:rsidR="0040539B" w:rsidRPr="0040539B">
        <w:t>cademy, shown by their excellent behaviour, attitude to learning, attendance and punctuality. </w:t>
      </w:r>
    </w:p>
    <w:p w:rsidR="0040539B" w:rsidRPr="0040539B" w:rsidRDefault="009F3574" w:rsidP="0040539B">
      <w:pPr>
        <w:pStyle w:val="NoSpacing"/>
      </w:pPr>
      <w:r>
        <w:t xml:space="preserve">4. </w:t>
      </w:r>
      <w:r w:rsidR="007B0B4C">
        <w:t xml:space="preserve">To provide </w:t>
      </w:r>
      <w:r w:rsidR="0040539B" w:rsidRPr="0040539B">
        <w:t>safe and secure environment</w:t>
      </w:r>
      <w:r w:rsidR="007B0B4C">
        <w:t>s</w:t>
      </w:r>
      <w:r w:rsidR="0040539B" w:rsidRPr="0040539B">
        <w:t xml:space="preserve"> in which all pupils are a</w:t>
      </w:r>
      <w:r w:rsidR="007126DB">
        <w:t xml:space="preserve">ble to thrive and any </w:t>
      </w:r>
      <w:r w:rsidR="0040539B" w:rsidRPr="0040539B">
        <w:t>concerns they have are dealt with promptly and effectively.</w:t>
      </w:r>
    </w:p>
    <w:p w:rsidR="000605BB" w:rsidRPr="0040539B" w:rsidRDefault="009F3574" w:rsidP="0040539B">
      <w:pPr>
        <w:pStyle w:val="NoSpacing"/>
      </w:pPr>
      <w:r>
        <w:t xml:space="preserve">5. </w:t>
      </w:r>
      <w:r w:rsidR="007B0B4C">
        <w:t xml:space="preserve">To provide </w:t>
      </w:r>
      <w:r w:rsidR="0040539B" w:rsidRPr="0040539B">
        <w:t>learning environment</w:t>
      </w:r>
      <w:r w:rsidR="007B0B4C">
        <w:t>s</w:t>
      </w:r>
      <w:r w:rsidR="0040539B" w:rsidRPr="0040539B">
        <w:t xml:space="preserve"> in which the majority of teaching is outstanding and never less than consistently good.</w:t>
      </w:r>
    </w:p>
    <w:p w:rsidR="0040539B" w:rsidRDefault="009F3574" w:rsidP="0040539B">
      <w:pPr>
        <w:pStyle w:val="NoSpacing"/>
      </w:pPr>
      <w:r>
        <w:t xml:space="preserve">6. </w:t>
      </w:r>
      <w:r w:rsidR="0040539B" w:rsidRPr="0040539B">
        <w:t>To provide opportunities for all pupils to develop high levels of literacy appropriate to their age.</w:t>
      </w:r>
    </w:p>
    <w:p w:rsidR="00D872D3" w:rsidRPr="0040539B" w:rsidRDefault="00D872D3" w:rsidP="0040539B">
      <w:pPr>
        <w:pStyle w:val="NoSpacing"/>
      </w:pPr>
      <w:r>
        <w:t xml:space="preserve">7. </w:t>
      </w:r>
      <w:r w:rsidRPr="0040539B">
        <w:t>To provide opportunities for all pupils to</w:t>
      </w:r>
      <w:r>
        <w:t xml:space="preserve"> develop high levels of numeracy</w:t>
      </w:r>
      <w:r w:rsidRPr="0040539B">
        <w:t xml:space="preserve"> appropriate to their age.</w:t>
      </w:r>
    </w:p>
    <w:p w:rsidR="0040539B" w:rsidRPr="0040539B" w:rsidRDefault="00D872D3" w:rsidP="0040539B">
      <w:pPr>
        <w:pStyle w:val="NoSpacing"/>
      </w:pPr>
      <w:r>
        <w:t>8</w:t>
      </w:r>
      <w:r w:rsidR="009F3574">
        <w:t xml:space="preserve">. </w:t>
      </w:r>
      <w:r w:rsidR="007E01EC">
        <w:t xml:space="preserve">To provide </w:t>
      </w:r>
      <w:r w:rsidR="0040539B" w:rsidRPr="0040539B">
        <w:t>environment</w:t>
      </w:r>
      <w:r w:rsidR="007E01EC">
        <w:t>s</w:t>
      </w:r>
      <w:r w:rsidR="0040539B" w:rsidRPr="0040539B">
        <w:t xml:space="preserve"> in which all pupils are able to broaden their education through a range of </w:t>
      </w:r>
      <w:r w:rsidR="009221A8">
        <w:t>SMSC</w:t>
      </w:r>
      <w:r w:rsidR="0040539B">
        <w:t xml:space="preserve"> </w:t>
      </w:r>
      <w:r w:rsidR="0040539B" w:rsidRPr="0040539B">
        <w:t>opportunities.</w:t>
      </w:r>
    </w:p>
    <w:p w:rsidR="001A50B3" w:rsidRDefault="009F3574" w:rsidP="0040539B">
      <w:pPr>
        <w:pStyle w:val="NoSpacing"/>
      </w:pPr>
      <w:r>
        <w:t xml:space="preserve">9. </w:t>
      </w:r>
      <w:r w:rsidR="007E01EC">
        <w:t xml:space="preserve">To provide </w:t>
      </w:r>
      <w:r w:rsidR="0040539B" w:rsidRPr="0040539B">
        <w:t>environment</w:t>
      </w:r>
      <w:r w:rsidR="007E01EC">
        <w:t>s</w:t>
      </w:r>
      <w:r w:rsidR="0040539B" w:rsidRPr="0040539B">
        <w:t xml:space="preserve"> in which every opportunity is taken to celebrate and share success.</w:t>
      </w:r>
    </w:p>
    <w:p w:rsidR="004D2EC6" w:rsidRPr="0040539B" w:rsidRDefault="001A50B3" w:rsidP="0040539B">
      <w:pPr>
        <w:pStyle w:val="NoSpacing"/>
      </w:pPr>
      <w:r>
        <w:t xml:space="preserve">10. </w:t>
      </w:r>
      <w:r w:rsidRPr="0040539B">
        <w:t>To provide opportunities and experiences for a</w:t>
      </w:r>
      <w:r>
        <w:t xml:space="preserve">ll pupils so that they are </w:t>
      </w:r>
      <w:r w:rsidRPr="0040539B">
        <w:t>well equipped for the next stag</w:t>
      </w:r>
      <w:r>
        <w:t>e in their education, training or employment.</w:t>
      </w:r>
    </w:p>
    <w:p w:rsidR="00C133F5" w:rsidRPr="00254D10" w:rsidRDefault="00EB0E8C" w:rsidP="00254D10">
      <w:pPr>
        <w:pStyle w:val="Heading1"/>
        <w:rPr>
          <w:rFonts w:asciiTheme="minorHAnsi" w:eastAsia="Times New Roman" w:hAnsiTheme="minorHAnsi"/>
          <w:color w:val="000000" w:themeColor="text1"/>
        </w:rPr>
      </w:pPr>
      <w:bookmarkStart w:id="7" w:name="_Toc469656618"/>
      <w:r>
        <w:rPr>
          <w:rFonts w:asciiTheme="minorHAnsi" w:eastAsia="Times New Roman" w:hAnsiTheme="minorHAnsi"/>
          <w:color w:val="000000" w:themeColor="text1"/>
        </w:rPr>
        <w:lastRenderedPageBreak/>
        <w:t>3</w:t>
      </w:r>
      <w:r w:rsidR="003D26FC">
        <w:rPr>
          <w:rFonts w:asciiTheme="minorHAnsi" w:eastAsia="Times New Roman" w:hAnsiTheme="minorHAnsi"/>
          <w:color w:val="000000" w:themeColor="text1"/>
        </w:rPr>
        <w:t>.0 Governance</w:t>
      </w:r>
      <w:r w:rsidR="00F355E2">
        <w:rPr>
          <w:rFonts w:asciiTheme="minorHAnsi" w:eastAsia="Times New Roman" w:hAnsiTheme="minorHAnsi"/>
          <w:color w:val="000000" w:themeColor="text1"/>
        </w:rPr>
        <w:t xml:space="preserve"> Structure</w:t>
      </w:r>
      <w:bookmarkEnd w:id="7"/>
    </w:p>
    <w:p w:rsidR="00254D10" w:rsidRDefault="00396401" w:rsidP="00C133F5">
      <w:r>
        <w:rPr>
          <w:noProof/>
        </w:rPr>
        <w:drawing>
          <wp:anchor distT="0" distB="0" distL="114300" distR="114300" simplePos="0" relativeHeight="251663360" behindDoc="0" locked="0" layoutInCell="1" allowOverlap="1">
            <wp:simplePos x="0" y="0"/>
            <wp:positionH relativeFrom="column">
              <wp:posOffset>1842193</wp:posOffset>
            </wp:positionH>
            <wp:positionV relativeFrom="paragraph">
              <wp:posOffset>145184</wp:posOffset>
            </wp:positionV>
            <wp:extent cx="5125720" cy="2202815"/>
            <wp:effectExtent l="0" t="0" r="0" b="64135"/>
            <wp:wrapSquare wrapText="bothSides"/>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14:sizeRelH relativeFrom="margin">
              <wp14:pctWidth>0</wp14:pctWidth>
            </wp14:sizeRelH>
            <wp14:sizeRelV relativeFrom="margin">
              <wp14:pctHeight>0</wp14:pctHeight>
            </wp14:sizeRelV>
          </wp:anchor>
        </w:drawing>
      </w:r>
      <w:r w:rsidR="00254D10">
        <w:tab/>
      </w:r>
    </w:p>
    <w:p w:rsidR="00C133F5" w:rsidRDefault="00C133F5" w:rsidP="00C133F5"/>
    <w:p w:rsidR="00C133F5" w:rsidRDefault="00C133F5" w:rsidP="00C133F5"/>
    <w:p w:rsidR="00F97E9A" w:rsidRDefault="00F97E9A" w:rsidP="00C133F5"/>
    <w:p w:rsidR="00F97E9A" w:rsidRDefault="00F97E9A" w:rsidP="00C133F5"/>
    <w:p w:rsidR="00F97E9A" w:rsidRDefault="00F97E9A" w:rsidP="00C133F5"/>
    <w:p w:rsidR="00F97E9A" w:rsidRDefault="00F97E9A" w:rsidP="00C133F5"/>
    <w:p w:rsidR="00806235" w:rsidRDefault="00806235" w:rsidP="008755BF">
      <w:pPr>
        <w:pStyle w:val="NoSpacing"/>
      </w:pPr>
    </w:p>
    <w:p w:rsidR="00396401" w:rsidRDefault="00396401" w:rsidP="008755BF">
      <w:pPr>
        <w:pStyle w:val="NoSpacing"/>
      </w:pPr>
    </w:p>
    <w:p w:rsidR="00396401" w:rsidRDefault="00396401" w:rsidP="008755BF">
      <w:pPr>
        <w:pStyle w:val="NoSpacing"/>
      </w:pPr>
    </w:p>
    <w:tbl>
      <w:tblPr>
        <w:tblStyle w:val="TableGrid"/>
        <w:tblW w:w="13887" w:type="dxa"/>
        <w:tblLook w:val="04A0" w:firstRow="1" w:lastRow="0" w:firstColumn="1" w:lastColumn="0" w:noHBand="0" w:noVBand="1"/>
      </w:tblPr>
      <w:tblGrid>
        <w:gridCol w:w="2405"/>
        <w:gridCol w:w="1134"/>
        <w:gridCol w:w="5954"/>
        <w:gridCol w:w="4394"/>
      </w:tblGrid>
      <w:tr w:rsidR="002C11B3" w:rsidTr="002C11B3">
        <w:tc>
          <w:tcPr>
            <w:tcW w:w="2405" w:type="dxa"/>
            <w:shd w:val="clear" w:color="auto" w:fill="F2F2F2" w:themeFill="background1" w:themeFillShade="F2"/>
          </w:tcPr>
          <w:p w:rsidR="002C11B3" w:rsidRPr="00806235" w:rsidRDefault="002C11B3" w:rsidP="00806235">
            <w:pPr>
              <w:jc w:val="center"/>
              <w:rPr>
                <w:b/>
              </w:rPr>
            </w:pPr>
            <w:r w:rsidRPr="00806235">
              <w:rPr>
                <w:b/>
              </w:rPr>
              <w:t>Level of Governance</w:t>
            </w:r>
          </w:p>
        </w:tc>
        <w:tc>
          <w:tcPr>
            <w:tcW w:w="1134" w:type="dxa"/>
            <w:shd w:val="clear" w:color="auto" w:fill="F2F2F2" w:themeFill="background1" w:themeFillShade="F2"/>
          </w:tcPr>
          <w:p w:rsidR="002C11B3" w:rsidRPr="00806235" w:rsidRDefault="002C11B3" w:rsidP="00806235">
            <w:pPr>
              <w:jc w:val="center"/>
              <w:rPr>
                <w:b/>
              </w:rPr>
            </w:pPr>
            <w:r>
              <w:rPr>
                <w:b/>
              </w:rPr>
              <w:t>Number</w:t>
            </w:r>
          </w:p>
        </w:tc>
        <w:tc>
          <w:tcPr>
            <w:tcW w:w="5954" w:type="dxa"/>
            <w:shd w:val="clear" w:color="auto" w:fill="F2F2F2" w:themeFill="background1" w:themeFillShade="F2"/>
          </w:tcPr>
          <w:p w:rsidR="002C11B3" w:rsidRDefault="002C11B3" w:rsidP="00806235">
            <w:pPr>
              <w:jc w:val="center"/>
              <w:rPr>
                <w:b/>
              </w:rPr>
            </w:pPr>
            <w:r>
              <w:rPr>
                <w:b/>
              </w:rPr>
              <w:t>Personnel</w:t>
            </w:r>
          </w:p>
        </w:tc>
        <w:tc>
          <w:tcPr>
            <w:tcW w:w="4394" w:type="dxa"/>
            <w:shd w:val="clear" w:color="auto" w:fill="F2F2F2" w:themeFill="background1" w:themeFillShade="F2"/>
          </w:tcPr>
          <w:p w:rsidR="002C11B3" w:rsidRPr="00806235" w:rsidRDefault="002C11B3" w:rsidP="00806235">
            <w:pPr>
              <w:jc w:val="center"/>
              <w:rPr>
                <w:b/>
              </w:rPr>
            </w:pPr>
            <w:r>
              <w:rPr>
                <w:b/>
              </w:rPr>
              <w:t>Meeting Frequency</w:t>
            </w:r>
          </w:p>
        </w:tc>
      </w:tr>
      <w:tr w:rsidR="002C11B3" w:rsidTr="00396401">
        <w:tc>
          <w:tcPr>
            <w:tcW w:w="2405" w:type="dxa"/>
            <w:vAlign w:val="center"/>
          </w:tcPr>
          <w:p w:rsidR="002C11B3" w:rsidRPr="00182140" w:rsidRDefault="002C11B3" w:rsidP="00F355E2">
            <w:pPr>
              <w:jc w:val="center"/>
              <w:rPr>
                <w:sz w:val="20"/>
                <w:szCs w:val="20"/>
              </w:rPr>
            </w:pPr>
            <w:r w:rsidRPr="00182140">
              <w:rPr>
                <w:sz w:val="20"/>
                <w:szCs w:val="20"/>
              </w:rPr>
              <w:t>Members</w:t>
            </w:r>
          </w:p>
        </w:tc>
        <w:tc>
          <w:tcPr>
            <w:tcW w:w="1134" w:type="dxa"/>
            <w:vAlign w:val="center"/>
          </w:tcPr>
          <w:p w:rsidR="002C11B3" w:rsidRPr="00182140" w:rsidRDefault="002664A8" w:rsidP="00F355E2">
            <w:pPr>
              <w:jc w:val="center"/>
              <w:rPr>
                <w:sz w:val="20"/>
                <w:szCs w:val="20"/>
              </w:rPr>
            </w:pPr>
            <w:r>
              <w:rPr>
                <w:sz w:val="20"/>
                <w:szCs w:val="20"/>
              </w:rPr>
              <w:t>4</w:t>
            </w:r>
          </w:p>
        </w:tc>
        <w:tc>
          <w:tcPr>
            <w:tcW w:w="5954" w:type="dxa"/>
            <w:vAlign w:val="center"/>
          </w:tcPr>
          <w:p w:rsidR="002C11B3" w:rsidRPr="00182140" w:rsidRDefault="002C11B3" w:rsidP="00766222">
            <w:pPr>
              <w:pStyle w:val="NoSpacing"/>
              <w:rPr>
                <w:sz w:val="20"/>
                <w:szCs w:val="20"/>
              </w:rPr>
            </w:pPr>
            <w:r w:rsidRPr="00182140">
              <w:rPr>
                <w:sz w:val="20"/>
                <w:szCs w:val="20"/>
              </w:rPr>
              <w:t xml:space="preserve">Lee </w:t>
            </w:r>
            <w:proofErr w:type="spellStart"/>
            <w:r w:rsidRPr="00182140">
              <w:rPr>
                <w:sz w:val="20"/>
                <w:szCs w:val="20"/>
              </w:rPr>
              <w:t>Whitt</w:t>
            </w:r>
            <w:r w:rsidR="00766222">
              <w:rPr>
                <w:sz w:val="20"/>
                <w:szCs w:val="20"/>
              </w:rPr>
              <w:t>ick</w:t>
            </w:r>
            <w:proofErr w:type="spellEnd"/>
            <w:r w:rsidR="00766222">
              <w:rPr>
                <w:sz w:val="20"/>
                <w:szCs w:val="20"/>
              </w:rPr>
              <w:t>, Stella Mirza</w:t>
            </w:r>
            <w:r w:rsidR="00871332">
              <w:rPr>
                <w:sz w:val="20"/>
                <w:szCs w:val="20"/>
              </w:rPr>
              <w:t>, Dan Hagan</w:t>
            </w:r>
            <w:r w:rsidR="00766222">
              <w:rPr>
                <w:sz w:val="20"/>
                <w:szCs w:val="20"/>
              </w:rPr>
              <w:t xml:space="preserve"> and David Allen</w:t>
            </w:r>
          </w:p>
        </w:tc>
        <w:tc>
          <w:tcPr>
            <w:tcW w:w="4394" w:type="dxa"/>
            <w:vAlign w:val="center"/>
          </w:tcPr>
          <w:p w:rsidR="002C11B3" w:rsidRPr="00182140" w:rsidRDefault="002C11B3" w:rsidP="002C11B3">
            <w:pPr>
              <w:rPr>
                <w:sz w:val="20"/>
                <w:szCs w:val="20"/>
              </w:rPr>
            </w:pPr>
          </w:p>
          <w:p w:rsidR="002C11B3" w:rsidRPr="00182140" w:rsidRDefault="002C11B3" w:rsidP="002C11B3">
            <w:pPr>
              <w:jc w:val="center"/>
              <w:rPr>
                <w:sz w:val="20"/>
                <w:szCs w:val="20"/>
              </w:rPr>
            </w:pPr>
            <w:r w:rsidRPr="00182140">
              <w:rPr>
                <w:sz w:val="20"/>
                <w:szCs w:val="20"/>
              </w:rPr>
              <w:t>Annually</w:t>
            </w:r>
          </w:p>
          <w:p w:rsidR="002C11B3" w:rsidRPr="00182140" w:rsidRDefault="002C11B3" w:rsidP="002C11B3">
            <w:pPr>
              <w:jc w:val="center"/>
              <w:rPr>
                <w:sz w:val="20"/>
                <w:szCs w:val="20"/>
              </w:rPr>
            </w:pPr>
          </w:p>
        </w:tc>
      </w:tr>
      <w:tr w:rsidR="002C11B3" w:rsidTr="00396401">
        <w:tc>
          <w:tcPr>
            <w:tcW w:w="2405" w:type="dxa"/>
            <w:vAlign w:val="center"/>
          </w:tcPr>
          <w:p w:rsidR="002C11B3" w:rsidRPr="00182140" w:rsidRDefault="002C11B3" w:rsidP="00F355E2">
            <w:pPr>
              <w:jc w:val="center"/>
              <w:rPr>
                <w:sz w:val="20"/>
                <w:szCs w:val="20"/>
              </w:rPr>
            </w:pPr>
            <w:r w:rsidRPr="00182140">
              <w:rPr>
                <w:sz w:val="20"/>
                <w:szCs w:val="20"/>
              </w:rPr>
              <w:t>Trustees (Board)</w:t>
            </w:r>
          </w:p>
        </w:tc>
        <w:tc>
          <w:tcPr>
            <w:tcW w:w="1134" w:type="dxa"/>
            <w:vAlign w:val="center"/>
          </w:tcPr>
          <w:p w:rsidR="002C11B3" w:rsidRPr="00182140" w:rsidRDefault="002664A8" w:rsidP="00F355E2">
            <w:pPr>
              <w:jc w:val="center"/>
              <w:rPr>
                <w:sz w:val="20"/>
                <w:szCs w:val="20"/>
              </w:rPr>
            </w:pPr>
            <w:r>
              <w:rPr>
                <w:sz w:val="20"/>
                <w:szCs w:val="20"/>
              </w:rPr>
              <w:t>6</w:t>
            </w:r>
          </w:p>
        </w:tc>
        <w:tc>
          <w:tcPr>
            <w:tcW w:w="5954" w:type="dxa"/>
            <w:vAlign w:val="center"/>
          </w:tcPr>
          <w:p w:rsidR="00396401" w:rsidRPr="00182140" w:rsidRDefault="00396401" w:rsidP="00396401">
            <w:pPr>
              <w:pStyle w:val="NoSpacing"/>
              <w:rPr>
                <w:sz w:val="20"/>
                <w:szCs w:val="20"/>
              </w:rPr>
            </w:pPr>
          </w:p>
          <w:p w:rsidR="002C11B3" w:rsidRPr="00182140" w:rsidRDefault="002C11B3" w:rsidP="00396401">
            <w:pPr>
              <w:pStyle w:val="NoSpacing"/>
              <w:rPr>
                <w:sz w:val="20"/>
                <w:szCs w:val="20"/>
              </w:rPr>
            </w:pPr>
            <w:r w:rsidRPr="00182140">
              <w:rPr>
                <w:sz w:val="20"/>
                <w:szCs w:val="20"/>
              </w:rPr>
              <w:t xml:space="preserve">Lee </w:t>
            </w:r>
            <w:proofErr w:type="spellStart"/>
            <w:r w:rsidRPr="00182140">
              <w:rPr>
                <w:sz w:val="20"/>
                <w:szCs w:val="20"/>
              </w:rPr>
              <w:t>Whittick</w:t>
            </w:r>
            <w:proofErr w:type="spellEnd"/>
            <w:r w:rsidRPr="00182140">
              <w:rPr>
                <w:sz w:val="20"/>
                <w:szCs w:val="20"/>
              </w:rPr>
              <w:t xml:space="preserve">, Karen Heath, </w:t>
            </w:r>
            <w:proofErr w:type="spellStart"/>
            <w:r w:rsidRPr="00182140">
              <w:rPr>
                <w:sz w:val="20"/>
                <w:szCs w:val="20"/>
              </w:rPr>
              <w:t>Adeela</w:t>
            </w:r>
            <w:proofErr w:type="spellEnd"/>
            <w:r w:rsidRPr="00182140">
              <w:rPr>
                <w:sz w:val="20"/>
                <w:szCs w:val="20"/>
              </w:rPr>
              <w:t xml:space="preserve"> </w:t>
            </w:r>
            <w:proofErr w:type="spellStart"/>
            <w:r w:rsidRPr="00182140">
              <w:rPr>
                <w:sz w:val="20"/>
                <w:szCs w:val="20"/>
              </w:rPr>
              <w:t>Fethi</w:t>
            </w:r>
            <w:proofErr w:type="spellEnd"/>
            <w:r w:rsidRPr="00182140">
              <w:rPr>
                <w:sz w:val="20"/>
                <w:szCs w:val="20"/>
              </w:rPr>
              <w:t>, Neil Houchen</w:t>
            </w:r>
            <w:r w:rsidR="00182140" w:rsidRPr="00182140">
              <w:rPr>
                <w:sz w:val="20"/>
                <w:szCs w:val="20"/>
              </w:rPr>
              <w:t xml:space="preserve"> (CEO)</w:t>
            </w:r>
            <w:r w:rsidR="00766222">
              <w:rPr>
                <w:sz w:val="20"/>
                <w:szCs w:val="20"/>
              </w:rPr>
              <w:t xml:space="preserve">, </w:t>
            </w:r>
            <w:r w:rsidRPr="00182140">
              <w:rPr>
                <w:sz w:val="20"/>
                <w:szCs w:val="20"/>
              </w:rPr>
              <w:t xml:space="preserve">James McCluskey and Anetta </w:t>
            </w:r>
            <w:proofErr w:type="spellStart"/>
            <w:r w:rsidRPr="00182140">
              <w:rPr>
                <w:sz w:val="20"/>
                <w:szCs w:val="20"/>
              </w:rPr>
              <w:t>Chrabaszcz</w:t>
            </w:r>
            <w:proofErr w:type="spellEnd"/>
          </w:p>
          <w:p w:rsidR="00396401" w:rsidRPr="00182140" w:rsidRDefault="00396401" w:rsidP="00396401">
            <w:pPr>
              <w:pStyle w:val="NoSpacing"/>
              <w:rPr>
                <w:sz w:val="20"/>
                <w:szCs w:val="20"/>
              </w:rPr>
            </w:pPr>
          </w:p>
        </w:tc>
        <w:tc>
          <w:tcPr>
            <w:tcW w:w="4394" w:type="dxa"/>
            <w:vAlign w:val="center"/>
          </w:tcPr>
          <w:p w:rsidR="002C11B3" w:rsidRPr="00182140" w:rsidRDefault="00960291" w:rsidP="002C11B3">
            <w:pPr>
              <w:jc w:val="center"/>
              <w:rPr>
                <w:sz w:val="20"/>
                <w:szCs w:val="20"/>
              </w:rPr>
            </w:pPr>
            <w:r>
              <w:rPr>
                <w:sz w:val="20"/>
                <w:szCs w:val="20"/>
              </w:rPr>
              <w:t>T</w:t>
            </w:r>
            <w:r w:rsidR="002C11B3" w:rsidRPr="00182140">
              <w:rPr>
                <w:sz w:val="20"/>
                <w:szCs w:val="20"/>
              </w:rPr>
              <w:t>ermly</w:t>
            </w:r>
          </w:p>
        </w:tc>
      </w:tr>
      <w:tr w:rsidR="002C11B3" w:rsidTr="00396401">
        <w:tc>
          <w:tcPr>
            <w:tcW w:w="2405" w:type="dxa"/>
            <w:vAlign w:val="center"/>
          </w:tcPr>
          <w:p w:rsidR="002C11B3" w:rsidRPr="00182140" w:rsidRDefault="002C11B3" w:rsidP="00F355E2">
            <w:pPr>
              <w:jc w:val="center"/>
              <w:rPr>
                <w:sz w:val="20"/>
                <w:szCs w:val="20"/>
              </w:rPr>
            </w:pPr>
            <w:r w:rsidRPr="00182140">
              <w:rPr>
                <w:sz w:val="20"/>
                <w:szCs w:val="20"/>
              </w:rPr>
              <w:t>Finance and Audit Committee</w:t>
            </w:r>
          </w:p>
        </w:tc>
        <w:tc>
          <w:tcPr>
            <w:tcW w:w="1134" w:type="dxa"/>
            <w:vAlign w:val="center"/>
          </w:tcPr>
          <w:p w:rsidR="002C11B3" w:rsidRPr="00182140" w:rsidRDefault="002664A8" w:rsidP="00F355E2">
            <w:pPr>
              <w:jc w:val="center"/>
              <w:rPr>
                <w:sz w:val="20"/>
                <w:szCs w:val="20"/>
              </w:rPr>
            </w:pPr>
            <w:r>
              <w:rPr>
                <w:sz w:val="20"/>
                <w:szCs w:val="20"/>
              </w:rPr>
              <w:t>6</w:t>
            </w:r>
          </w:p>
        </w:tc>
        <w:tc>
          <w:tcPr>
            <w:tcW w:w="5954" w:type="dxa"/>
            <w:vAlign w:val="center"/>
          </w:tcPr>
          <w:p w:rsidR="00396401" w:rsidRPr="00182140" w:rsidRDefault="00396401" w:rsidP="00396401">
            <w:pPr>
              <w:pStyle w:val="NoSpacing"/>
              <w:rPr>
                <w:sz w:val="20"/>
                <w:szCs w:val="20"/>
              </w:rPr>
            </w:pPr>
          </w:p>
          <w:p w:rsidR="002C11B3" w:rsidRPr="00182140" w:rsidRDefault="002C11B3" w:rsidP="00396401">
            <w:pPr>
              <w:pStyle w:val="NoSpacing"/>
              <w:rPr>
                <w:sz w:val="20"/>
                <w:szCs w:val="20"/>
              </w:rPr>
            </w:pPr>
            <w:r w:rsidRPr="00182140">
              <w:rPr>
                <w:sz w:val="20"/>
                <w:szCs w:val="20"/>
              </w:rPr>
              <w:t xml:space="preserve">Lee </w:t>
            </w:r>
            <w:proofErr w:type="spellStart"/>
            <w:r w:rsidRPr="00182140">
              <w:rPr>
                <w:sz w:val="20"/>
                <w:szCs w:val="20"/>
              </w:rPr>
              <w:t>Whittick</w:t>
            </w:r>
            <w:proofErr w:type="spellEnd"/>
            <w:r w:rsidRPr="00182140">
              <w:rPr>
                <w:sz w:val="20"/>
                <w:szCs w:val="20"/>
              </w:rPr>
              <w:t xml:space="preserve">, Karen Heath, </w:t>
            </w:r>
            <w:proofErr w:type="spellStart"/>
            <w:r w:rsidRPr="00182140">
              <w:rPr>
                <w:sz w:val="20"/>
                <w:szCs w:val="20"/>
              </w:rPr>
              <w:t>Adeela</w:t>
            </w:r>
            <w:proofErr w:type="spellEnd"/>
            <w:r w:rsidRPr="00182140">
              <w:rPr>
                <w:sz w:val="20"/>
                <w:szCs w:val="20"/>
              </w:rPr>
              <w:t xml:space="preserve"> </w:t>
            </w:r>
            <w:proofErr w:type="spellStart"/>
            <w:r w:rsidRPr="00182140">
              <w:rPr>
                <w:sz w:val="20"/>
                <w:szCs w:val="20"/>
              </w:rPr>
              <w:t>Fethi</w:t>
            </w:r>
            <w:proofErr w:type="spellEnd"/>
            <w:r w:rsidRPr="00182140">
              <w:rPr>
                <w:sz w:val="20"/>
                <w:szCs w:val="20"/>
              </w:rPr>
              <w:t>, Neil Houchen</w:t>
            </w:r>
            <w:r w:rsidR="00182140" w:rsidRPr="00182140">
              <w:rPr>
                <w:sz w:val="20"/>
                <w:szCs w:val="20"/>
              </w:rPr>
              <w:t xml:space="preserve"> (CEO)</w:t>
            </w:r>
            <w:r w:rsidRPr="00182140">
              <w:rPr>
                <w:sz w:val="20"/>
                <w:szCs w:val="20"/>
              </w:rPr>
              <w:t xml:space="preserve">, James McCluskey and Anetta </w:t>
            </w:r>
            <w:proofErr w:type="spellStart"/>
            <w:r w:rsidRPr="00182140">
              <w:rPr>
                <w:sz w:val="20"/>
                <w:szCs w:val="20"/>
              </w:rPr>
              <w:t>Chrabaszcz</w:t>
            </w:r>
            <w:proofErr w:type="spellEnd"/>
          </w:p>
          <w:p w:rsidR="00396401" w:rsidRPr="00182140" w:rsidRDefault="00396401" w:rsidP="00396401">
            <w:pPr>
              <w:pStyle w:val="NoSpacing"/>
              <w:rPr>
                <w:sz w:val="20"/>
                <w:szCs w:val="20"/>
              </w:rPr>
            </w:pPr>
          </w:p>
        </w:tc>
        <w:tc>
          <w:tcPr>
            <w:tcW w:w="4394" w:type="dxa"/>
            <w:vAlign w:val="center"/>
          </w:tcPr>
          <w:p w:rsidR="002C11B3" w:rsidRPr="00182140" w:rsidRDefault="002C11B3" w:rsidP="002C11B3">
            <w:pPr>
              <w:jc w:val="center"/>
              <w:rPr>
                <w:sz w:val="20"/>
                <w:szCs w:val="20"/>
              </w:rPr>
            </w:pPr>
            <w:r w:rsidRPr="00182140">
              <w:rPr>
                <w:sz w:val="20"/>
                <w:szCs w:val="20"/>
              </w:rPr>
              <w:t>Termly</w:t>
            </w:r>
          </w:p>
        </w:tc>
      </w:tr>
      <w:tr w:rsidR="002C11B3" w:rsidTr="00396401">
        <w:tc>
          <w:tcPr>
            <w:tcW w:w="2405" w:type="dxa"/>
            <w:vAlign w:val="center"/>
          </w:tcPr>
          <w:p w:rsidR="002C11B3" w:rsidRPr="00182140" w:rsidRDefault="002C11B3" w:rsidP="00F355E2">
            <w:pPr>
              <w:jc w:val="center"/>
              <w:rPr>
                <w:sz w:val="20"/>
                <w:szCs w:val="20"/>
              </w:rPr>
            </w:pPr>
            <w:r w:rsidRPr="00182140">
              <w:rPr>
                <w:sz w:val="20"/>
                <w:szCs w:val="20"/>
              </w:rPr>
              <w:t>LGB Committee</w:t>
            </w:r>
          </w:p>
        </w:tc>
        <w:tc>
          <w:tcPr>
            <w:tcW w:w="1134" w:type="dxa"/>
            <w:vAlign w:val="center"/>
          </w:tcPr>
          <w:p w:rsidR="002C11B3" w:rsidRPr="00182140" w:rsidRDefault="002C11B3" w:rsidP="00F355E2">
            <w:pPr>
              <w:jc w:val="center"/>
              <w:rPr>
                <w:sz w:val="20"/>
                <w:szCs w:val="20"/>
              </w:rPr>
            </w:pPr>
            <w:r w:rsidRPr="00182140">
              <w:rPr>
                <w:sz w:val="20"/>
                <w:szCs w:val="20"/>
              </w:rPr>
              <w:t>11</w:t>
            </w:r>
          </w:p>
        </w:tc>
        <w:tc>
          <w:tcPr>
            <w:tcW w:w="5954" w:type="dxa"/>
            <w:vAlign w:val="center"/>
          </w:tcPr>
          <w:p w:rsidR="002C11B3" w:rsidRPr="00182140" w:rsidRDefault="00396401" w:rsidP="00396401">
            <w:pPr>
              <w:rPr>
                <w:sz w:val="20"/>
                <w:szCs w:val="20"/>
              </w:rPr>
            </w:pPr>
            <w:r w:rsidRPr="00182140">
              <w:rPr>
                <w:sz w:val="20"/>
                <w:szCs w:val="20"/>
              </w:rPr>
              <w:t>Principal</w:t>
            </w:r>
            <w:r w:rsidR="007126DB">
              <w:rPr>
                <w:sz w:val="20"/>
                <w:szCs w:val="20"/>
              </w:rPr>
              <w:t xml:space="preserve"> (</w:t>
            </w:r>
            <w:r w:rsidR="007126DB" w:rsidRPr="007126DB">
              <w:rPr>
                <w:sz w:val="20"/>
                <w:szCs w:val="20"/>
              </w:rPr>
              <w:t>ex officio)</w:t>
            </w:r>
            <w:r w:rsidRPr="00182140">
              <w:rPr>
                <w:sz w:val="20"/>
                <w:szCs w:val="20"/>
              </w:rPr>
              <w:t xml:space="preserve">, 2 staff, 3 parents, 3-5 community-based.  </w:t>
            </w:r>
          </w:p>
        </w:tc>
        <w:tc>
          <w:tcPr>
            <w:tcW w:w="4394" w:type="dxa"/>
            <w:vAlign w:val="center"/>
          </w:tcPr>
          <w:p w:rsidR="002C11B3" w:rsidRPr="00182140" w:rsidRDefault="002C11B3" w:rsidP="002C11B3">
            <w:pPr>
              <w:jc w:val="center"/>
              <w:rPr>
                <w:sz w:val="20"/>
                <w:szCs w:val="20"/>
              </w:rPr>
            </w:pPr>
          </w:p>
          <w:p w:rsidR="002C11B3" w:rsidRPr="00182140" w:rsidRDefault="002C11B3" w:rsidP="002C11B3">
            <w:pPr>
              <w:jc w:val="center"/>
              <w:rPr>
                <w:sz w:val="20"/>
                <w:szCs w:val="20"/>
              </w:rPr>
            </w:pPr>
            <w:r w:rsidRPr="00182140">
              <w:rPr>
                <w:sz w:val="20"/>
                <w:szCs w:val="20"/>
              </w:rPr>
              <w:t>Termly</w:t>
            </w:r>
          </w:p>
          <w:p w:rsidR="002C11B3" w:rsidRPr="00182140" w:rsidRDefault="002C11B3" w:rsidP="002C11B3">
            <w:pPr>
              <w:jc w:val="center"/>
              <w:rPr>
                <w:sz w:val="20"/>
                <w:szCs w:val="20"/>
              </w:rPr>
            </w:pPr>
          </w:p>
        </w:tc>
      </w:tr>
    </w:tbl>
    <w:p w:rsidR="00396401" w:rsidRDefault="00875DA7" w:rsidP="00396401">
      <w:pPr>
        <w:pStyle w:val="Heading2"/>
        <w:rPr>
          <w:rFonts w:asciiTheme="minorHAnsi" w:hAnsiTheme="minorHAnsi"/>
          <w:color w:val="auto"/>
          <w:sz w:val="20"/>
          <w:szCs w:val="20"/>
        </w:rPr>
      </w:pPr>
      <w:bookmarkStart w:id="8" w:name="_Toc469656619"/>
      <w:r>
        <w:rPr>
          <w:rFonts w:asciiTheme="minorHAnsi" w:hAnsiTheme="minorHAnsi"/>
          <w:color w:val="auto"/>
          <w:sz w:val="20"/>
          <w:szCs w:val="20"/>
        </w:rPr>
        <w:lastRenderedPageBreak/>
        <w:t>3</w:t>
      </w:r>
      <w:r w:rsidR="00EF1E88">
        <w:rPr>
          <w:rFonts w:asciiTheme="minorHAnsi" w:hAnsiTheme="minorHAnsi"/>
          <w:color w:val="auto"/>
          <w:sz w:val="20"/>
          <w:szCs w:val="20"/>
        </w:rPr>
        <w:t xml:space="preserve">.1 </w:t>
      </w:r>
      <w:r w:rsidR="00396401">
        <w:rPr>
          <w:rFonts w:asciiTheme="minorHAnsi" w:hAnsiTheme="minorHAnsi"/>
          <w:color w:val="auto"/>
          <w:sz w:val="20"/>
          <w:szCs w:val="20"/>
        </w:rPr>
        <w:t>Terms of Reference</w:t>
      </w:r>
      <w:bookmarkEnd w:id="8"/>
      <w:r w:rsidR="00396401">
        <w:rPr>
          <w:rFonts w:asciiTheme="minorHAnsi" w:hAnsiTheme="minorHAnsi"/>
          <w:color w:val="auto"/>
          <w:sz w:val="20"/>
          <w:szCs w:val="20"/>
        </w:rPr>
        <w:t xml:space="preserve"> </w:t>
      </w:r>
    </w:p>
    <w:p w:rsidR="00C76CB2" w:rsidRPr="00396401" w:rsidRDefault="00C76CB2" w:rsidP="00396401">
      <w:pPr>
        <w:pStyle w:val="NoSpacing"/>
      </w:pPr>
    </w:p>
    <w:tbl>
      <w:tblPr>
        <w:tblStyle w:val="TableGrid"/>
        <w:tblW w:w="0" w:type="auto"/>
        <w:tblLook w:val="04A0" w:firstRow="1" w:lastRow="0" w:firstColumn="1" w:lastColumn="0" w:noHBand="0" w:noVBand="1"/>
      </w:tblPr>
      <w:tblGrid>
        <w:gridCol w:w="2122"/>
        <w:gridCol w:w="1677"/>
        <w:gridCol w:w="10149"/>
      </w:tblGrid>
      <w:tr w:rsidR="00EF1E88" w:rsidRPr="00C76CB2" w:rsidTr="00EF1E88">
        <w:tc>
          <w:tcPr>
            <w:tcW w:w="2122" w:type="dxa"/>
            <w:shd w:val="clear" w:color="auto" w:fill="F2F2F2" w:themeFill="background1" w:themeFillShade="F2"/>
          </w:tcPr>
          <w:p w:rsidR="00EF1E88" w:rsidRPr="00C76CB2" w:rsidRDefault="00EF1E88" w:rsidP="005D7088">
            <w:pPr>
              <w:jc w:val="center"/>
              <w:rPr>
                <w:b/>
              </w:rPr>
            </w:pPr>
            <w:r>
              <w:rPr>
                <w:b/>
              </w:rPr>
              <w:t>Level of Governance</w:t>
            </w:r>
          </w:p>
        </w:tc>
        <w:tc>
          <w:tcPr>
            <w:tcW w:w="1677" w:type="dxa"/>
            <w:shd w:val="clear" w:color="auto" w:fill="F2F2F2" w:themeFill="background1" w:themeFillShade="F2"/>
          </w:tcPr>
          <w:p w:rsidR="00EF1E88" w:rsidRPr="00C76CB2" w:rsidRDefault="00EF1E88" w:rsidP="005D7088">
            <w:pPr>
              <w:jc w:val="center"/>
              <w:rPr>
                <w:b/>
              </w:rPr>
            </w:pPr>
            <w:r w:rsidRPr="00C76CB2">
              <w:rPr>
                <w:b/>
              </w:rPr>
              <w:t>Area</w:t>
            </w:r>
          </w:p>
        </w:tc>
        <w:tc>
          <w:tcPr>
            <w:tcW w:w="10149" w:type="dxa"/>
            <w:shd w:val="clear" w:color="auto" w:fill="F2F2F2" w:themeFill="background1" w:themeFillShade="F2"/>
          </w:tcPr>
          <w:p w:rsidR="00EF1E88" w:rsidRPr="00C76CB2" w:rsidRDefault="00EF1E88" w:rsidP="005D7088">
            <w:pPr>
              <w:jc w:val="center"/>
              <w:rPr>
                <w:b/>
              </w:rPr>
            </w:pPr>
            <w:r w:rsidRPr="00C76CB2">
              <w:rPr>
                <w:b/>
              </w:rPr>
              <w:t>Responsibilities</w:t>
            </w:r>
          </w:p>
        </w:tc>
      </w:tr>
      <w:tr w:rsidR="00D5749A" w:rsidRPr="00C76CB2" w:rsidTr="00D5749A">
        <w:tc>
          <w:tcPr>
            <w:tcW w:w="2122" w:type="dxa"/>
            <w:vMerge w:val="restart"/>
            <w:vAlign w:val="center"/>
          </w:tcPr>
          <w:p w:rsidR="00D5749A" w:rsidRPr="00C506BE" w:rsidRDefault="00D5749A" w:rsidP="00D5749A">
            <w:pPr>
              <w:jc w:val="center"/>
              <w:rPr>
                <w:sz w:val="17"/>
                <w:szCs w:val="17"/>
              </w:rPr>
            </w:pPr>
            <w:r w:rsidRPr="00C506BE">
              <w:rPr>
                <w:sz w:val="17"/>
                <w:szCs w:val="17"/>
              </w:rPr>
              <w:t>Members</w:t>
            </w:r>
          </w:p>
        </w:tc>
        <w:tc>
          <w:tcPr>
            <w:tcW w:w="1677" w:type="dxa"/>
            <w:vAlign w:val="center"/>
          </w:tcPr>
          <w:p w:rsidR="00D5749A" w:rsidRPr="00C506BE" w:rsidRDefault="00D5749A" w:rsidP="00C76CB2">
            <w:pPr>
              <w:jc w:val="center"/>
              <w:rPr>
                <w:sz w:val="17"/>
                <w:szCs w:val="17"/>
              </w:rPr>
            </w:pPr>
            <w:r w:rsidRPr="00C506BE">
              <w:rPr>
                <w:sz w:val="17"/>
                <w:szCs w:val="17"/>
              </w:rPr>
              <w:t>Constitution</w:t>
            </w:r>
          </w:p>
        </w:tc>
        <w:tc>
          <w:tcPr>
            <w:tcW w:w="10149" w:type="dxa"/>
          </w:tcPr>
          <w:p w:rsidR="00D5749A" w:rsidRPr="00C506BE" w:rsidRDefault="00D5749A" w:rsidP="005D7088">
            <w:pPr>
              <w:rPr>
                <w:sz w:val="17"/>
                <w:szCs w:val="17"/>
              </w:rPr>
            </w:pPr>
            <w:r w:rsidRPr="00C506BE">
              <w:rPr>
                <w:sz w:val="17"/>
                <w:szCs w:val="17"/>
              </w:rPr>
              <w:t>Appoint and remove Trustees.</w:t>
            </w:r>
          </w:p>
          <w:p w:rsidR="00D5749A" w:rsidRPr="00C506BE" w:rsidRDefault="00D5749A" w:rsidP="005D7088">
            <w:pPr>
              <w:rPr>
                <w:sz w:val="17"/>
                <w:szCs w:val="17"/>
              </w:rPr>
            </w:pPr>
            <w:r w:rsidRPr="00C506BE">
              <w:rPr>
                <w:bCs/>
                <w:sz w:val="17"/>
                <w:szCs w:val="17"/>
              </w:rPr>
              <w:t>Amend and approve changes to the Articles of Association.</w:t>
            </w:r>
          </w:p>
        </w:tc>
      </w:tr>
      <w:tr w:rsidR="00D5749A" w:rsidRPr="00C76CB2" w:rsidTr="00D5749A">
        <w:tc>
          <w:tcPr>
            <w:tcW w:w="2122" w:type="dxa"/>
            <w:vMerge/>
            <w:vAlign w:val="center"/>
          </w:tcPr>
          <w:p w:rsidR="00D5749A" w:rsidRPr="00C506BE" w:rsidRDefault="00D5749A" w:rsidP="00D5749A">
            <w:pPr>
              <w:jc w:val="center"/>
              <w:rPr>
                <w:sz w:val="17"/>
                <w:szCs w:val="17"/>
              </w:rPr>
            </w:pPr>
          </w:p>
        </w:tc>
        <w:tc>
          <w:tcPr>
            <w:tcW w:w="1677" w:type="dxa"/>
            <w:vAlign w:val="center"/>
          </w:tcPr>
          <w:p w:rsidR="00D5749A" w:rsidRPr="00C506BE" w:rsidRDefault="00D5749A" w:rsidP="00C76CB2">
            <w:pPr>
              <w:jc w:val="center"/>
              <w:rPr>
                <w:sz w:val="17"/>
                <w:szCs w:val="17"/>
              </w:rPr>
            </w:pPr>
            <w:r w:rsidRPr="00C506BE">
              <w:rPr>
                <w:sz w:val="17"/>
                <w:szCs w:val="17"/>
              </w:rPr>
              <w:t>AGM</w:t>
            </w:r>
          </w:p>
        </w:tc>
        <w:tc>
          <w:tcPr>
            <w:tcW w:w="10149" w:type="dxa"/>
          </w:tcPr>
          <w:p w:rsidR="00D5749A" w:rsidRPr="00C506BE" w:rsidRDefault="00D5749A" w:rsidP="005D7088">
            <w:pPr>
              <w:rPr>
                <w:bCs/>
                <w:sz w:val="17"/>
                <w:szCs w:val="17"/>
              </w:rPr>
            </w:pPr>
            <w:r w:rsidRPr="00C506BE">
              <w:rPr>
                <w:bCs/>
                <w:sz w:val="17"/>
                <w:szCs w:val="17"/>
              </w:rPr>
              <w:t>Attend and contribute to the AGM.</w:t>
            </w:r>
          </w:p>
        </w:tc>
      </w:tr>
      <w:tr w:rsidR="00D5749A" w:rsidRPr="00C76CB2" w:rsidTr="00D5749A">
        <w:tc>
          <w:tcPr>
            <w:tcW w:w="2122" w:type="dxa"/>
            <w:vMerge w:val="restart"/>
            <w:vAlign w:val="center"/>
          </w:tcPr>
          <w:p w:rsidR="00D5749A" w:rsidRPr="00C506BE" w:rsidRDefault="00D5749A" w:rsidP="00D5749A">
            <w:pPr>
              <w:jc w:val="center"/>
              <w:rPr>
                <w:sz w:val="17"/>
                <w:szCs w:val="17"/>
              </w:rPr>
            </w:pPr>
            <w:r w:rsidRPr="00C506BE">
              <w:rPr>
                <w:sz w:val="17"/>
                <w:szCs w:val="17"/>
              </w:rPr>
              <w:t>Trustees</w:t>
            </w:r>
            <w:r w:rsidR="007126DB">
              <w:rPr>
                <w:sz w:val="17"/>
                <w:szCs w:val="17"/>
              </w:rPr>
              <w:t xml:space="preserve"> (Board)</w:t>
            </w:r>
          </w:p>
        </w:tc>
        <w:tc>
          <w:tcPr>
            <w:tcW w:w="1677" w:type="dxa"/>
            <w:vAlign w:val="center"/>
          </w:tcPr>
          <w:p w:rsidR="00D5749A" w:rsidRPr="00C506BE" w:rsidRDefault="00D5749A" w:rsidP="00EF1E88">
            <w:pPr>
              <w:jc w:val="center"/>
              <w:rPr>
                <w:sz w:val="17"/>
                <w:szCs w:val="17"/>
              </w:rPr>
            </w:pPr>
            <w:r w:rsidRPr="00C506BE">
              <w:rPr>
                <w:sz w:val="17"/>
                <w:szCs w:val="17"/>
              </w:rPr>
              <w:t>Strategy</w:t>
            </w:r>
          </w:p>
        </w:tc>
        <w:tc>
          <w:tcPr>
            <w:tcW w:w="10149" w:type="dxa"/>
          </w:tcPr>
          <w:p w:rsidR="00D5749A" w:rsidRPr="00C506BE" w:rsidRDefault="00D5749A" w:rsidP="00EF1E88">
            <w:pPr>
              <w:rPr>
                <w:bCs/>
                <w:sz w:val="17"/>
                <w:szCs w:val="17"/>
              </w:rPr>
            </w:pPr>
            <w:r w:rsidRPr="00C506BE">
              <w:rPr>
                <w:bCs/>
                <w:sz w:val="17"/>
                <w:szCs w:val="17"/>
              </w:rPr>
              <w:t>Set the vision, ethos and strategy for the Trust.</w:t>
            </w:r>
          </w:p>
          <w:p w:rsidR="00D5749A" w:rsidRPr="00C506BE" w:rsidRDefault="00D5749A" w:rsidP="00EF1E88">
            <w:pPr>
              <w:rPr>
                <w:bCs/>
                <w:sz w:val="17"/>
                <w:szCs w:val="17"/>
              </w:rPr>
            </w:pPr>
            <w:r w:rsidRPr="00C506BE">
              <w:rPr>
                <w:bCs/>
                <w:sz w:val="17"/>
                <w:szCs w:val="17"/>
              </w:rPr>
              <w:t xml:space="preserve">Approve the ADP of each academy within the Trust. </w:t>
            </w:r>
          </w:p>
        </w:tc>
      </w:tr>
      <w:tr w:rsidR="00D5749A" w:rsidRPr="00C76CB2" w:rsidTr="00D5749A">
        <w:tc>
          <w:tcPr>
            <w:tcW w:w="2122" w:type="dxa"/>
            <w:vMerge/>
            <w:vAlign w:val="center"/>
          </w:tcPr>
          <w:p w:rsidR="00D5749A" w:rsidRPr="00C506BE" w:rsidRDefault="00D5749A" w:rsidP="00D5749A">
            <w:pPr>
              <w:jc w:val="center"/>
              <w:rPr>
                <w:sz w:val="17"/>
                <w:szCs w:val="17"/>
              </w:rPr>
            </w:pPr>
          </w:p>
        </w:tc>
        <w:tc>
          <w:tcPr>
            <w:tcW w:w="1677" w:type="dxa"/>
            <w:vAlign w:val="center"/>
          </w:tcPr>
          <w:p w:rsidR="00D5749A" w:rsidRPr="00C506BE" w:rsidRDefault="00D5749A" w:rsidP="00EF1E88">
            <w:pPr>
              <w:jc w:val="center"/>
              <w:rPr>
                <w:sz w:val="17"/>
                <w:szCs w:val="17"/>
              </w:rPr>
            </w:pPr>
            <w:r w:rsidRPr="00C506BE">
              <w:rPr>
                <w:sz w:val="17"/>
                <w:szCs w:val="17"/>
              </w:rPr>
              <w:t>Leadership</w:t>
            </w:r>
          </w:p>
        </w:tc>
        <w:tc>
          <w:tcPr>
            <w:tcW w:w="10149" w:type="dxa"/>
          </w:tcPr>
          <w:p w:rsidR="00D5749A" w:rsidRDefault="00D5749A" w:rsidP="00EF1E88">
            <w:pPr>
              <w:rPr>
                <w:bCs/>
                <w:sz w:val="17"/>
                <w:szCs w:val="17"/>
              </w:rPr>
            </w:pPr>
            <w:r w:rsidRPr="00C506BE">
              <w:rPr>
                <w:bCs/>
                <w:sz w:val="17"/>
                <w:szCs w:val="17"/>
              </w:rPr>
              <w:t xml:space="preserve">Appoint </w:t>
            </w:r>
            <w:r w:rsidR="00577565">
              <w:rPr>
                <w:bCs/>
                <w:sz w:val="17"/>
                <w:szCs w:val="17"/>
              </w:rPr>
              <w:t>executive positions in the Trust e.g. CEO</w:t>
            </w:r>
            <w:r w:rsidR="001D5D05">
              <w:rPr>
                <w:bCs/>
                <w:sz w:val="17"/>
                <w:szCs w:val="17"/>
              </w:rPr>
              <w:t>,</w:t>
            </w:r>
            <w:r w:rsidR="00577565">
              <w:rPr>
                <w:bCs/>
                <w:sz w:val="17"/>
                <w:szCs w:val="17"/>
              </w:rPr>
              <w:t xml:space="preserve"> and in each academy appoint the Principal</w:t>
            </w:r>
            <w:r w:rsidRPr="00C506BE">
              <w:rPr>
                <w:bCs/>
                <w:sz w:val="17"/>
                <w:szCs w:val="17"/>
              </w:rPr>
              <w:t>, Vice</w:t>
            </w:r>
            <w:r w:rsidR="00577565">
              <w:rPr>
                <w:bCs/>
                <w:sz w:val="17"/>
                <w:szCs w:val="17"/>
              </w:rPr>
              <w:t>/Assistant</w:t>
            </w:r>
            <w:r w:rsidRPr="00C506BE">
              <w:rPr>
                <w:bCs/>
                <w:sz w:val="17"/>
                <w:szCs w:val="17"/>
              </w:rPr>
              <w:t xml:space="preserve"> P</w:t>
            </w:r>
            <w:r w:rsidR="00577565">
              <w:rPr>
                <w:bCs/>
                <w:sz w:val="17"/>
                <w:szCs w:val="17"/>
              </w:rPr>
              <w:t>rincipals and Finance Officer.</w:t>
            </w:r>
          </w:p>
          <w:p w:rsidR="001B1EE8" w:rsidRPr="00C506BE" w:rsidRDefault="001B1EE8" w:rsidP="00EF1E88">
            <w:pPr>
              <w:rPr>
                <w:bCs/>
                <w:sz w:val="17"/>
                <w:szCs w:val="17"/>
              </w:rPr>
            </w:pPr>
            <w:r>
              <w:rPr>
                <w:bCs/>
                <w:sz w:val="17"/>
                <w:szCs w:val="17"/>
              </w:rPr>
              <w:t xml:space="preserve">Determine and approve the leadership structures in each academy. </w:t>
            </w:r>
          </w:p>
        </w:tc>
      </w:tr>
      <w:tr w:rsidR="00D5749A" w:rsidRPr="00C76CB2" w:rsidTr="00D5749A">
        <w:tc>
          <w:tcPr>
            <w:tcW w:w="2122" w:type="dxa"/>
            <w:vMerge/>
            <w:vAlign w:val="center"/>
          </w:tcPr>
          <w:p w:rsidR="00D5749A" w:rsidRPr="00C506BE" w:rsidRDefault="00D5749A" w:rsidP="00D5749A">
            <w:pPr>
              <w:jc w:val="center"/>
              <w:rPr>
                <w:sz w:val="17"/>
                <w:szCs w:val="17"/>
              </w:rPr>
            </w:pPr>
          </w:p>
        </w:tc>
        <w:tc>
          <w:tcPr>
            <w:tcW w:w="1677" w:type="dxa"/>
            <w:vAlign w:val="center"/>
          </w:tcPr>
          <w:p w:rsidR="00D5749A" w:rsidRPr="00C506BE" w:rsidRDefault="00D5749A" w:rsidP="00EF1E88">
            <w:pPr>
              <w:jc w:val="center"/>
              <w:rPr>
                <w:bCs/>
                <w:sz w:val="17"/>
                <w:szCs w:val="17"/>
              </w:rPr>
            </w:pPr>
            <w:r w:rsidRPr="00C506BE">
              <w:rPr>
                <w:bCs/>
                <w:sz w:val="17"/>
                <w:szCs w:val="17"/>
              </w:rPr>
              <w:t>Performance</w:t>
            </w:r>
          </w:p>
        </w:tc>
        <w:tc>
          <w:tcPr>
            <w:tcW w:w="10149" w:type="dxa"/>
          </w:tcPr>
          <w:p w:rsidR="00D5749A" w:rsidRPr="00C506BE" w:rsidRDefault="00D5749A" w:rsidP="00EF1E88">
            <w:pPr>
              <w:pStyle w:val="Default"/>
              <w:rPr>
                <w:rFonts w:asciiTheme="minorHAnsi" w:hAnsiTheme="minorHAnsi"/>
                <w:sz w:val="17"/>
                <w:szCs w:val="17"/>
              </w:rPr>
            </w:pPr>
            <w:r w:rsidRPr="00C506BE">
              <w:rPr>
                <w:rFonts w:asciiTheme="minorHAnsi" w:hAnsiTheme="minorHAnsi"/>
                <w:sz w:val="17"/>
                <w:szCs w:val="17"/>
              </w:rPr>
              <w:t>Ensure that all academies in the Trust are effectively challenged and supported to maximise outcomes.</w:t>
            </w:r>
          </w:p>
          <w:p w:rsidR="00D5749A" w:rsidRPr="00C506BE" w:rsidRDefault="00D5749A" w:rsidP="00EF1E88">
            <w:pPr>
              <w:rPr>
                <w:bCs/>
                <w:sz w:val="17"/>
                <w:szCs w:val="17"/>
              </w:rPr>
            </w:pPr>
            <w:r w:rsidRPr="00C506BE">
              <w:rPr>
                <w:sz w:val="17"/>
                <w:szCs w:val="17"/>
              </w:rPr>
              <w:t xml:space="preserve">Scrutinise </w:t>
            </w:r>
            <w:r w:rsidRPr="00C506BE">
              <w:rPr>
                <w:bCs/>
                <w:sz w:val="17"/>
                <w:szCs w:val="17"/>
              </w:rPr>
              <w:t xml:space="preserve">academies’ pupil performance data, termly </w:t>
            </w:r>
            <w:r w:rsidRPr="00C506BE">
              <w:rPr>
                <w:sz w:val="17"/>
                <w:szCs w:val="17"/>
              </w:rPr>
              <w:t xml:space="preserve">reports and SEF, and measure impact against ADP key development priorities and the vision of the Trust. </w:t>
            </w:r>
          </w:p>
          <w:p w:rsidR="00D5749A" w:rsidRPr="00C506BE" w:rsidRDefault="00D5749A" w:rsidP="00EF1E88">
            <w:pPr>
              <w:pStyle w:val="Default"/>
              <w:rPr>
                <w:rFonts w:asciiTheme="minorHAnsi" w:hAnsiTheme="minorHAnsi"/>
                <w:sz w:val="17"/>
                <w:szCs w:val="17"/>
              </w:rPr>
            </w:pPr>
            <w:r w:rsidRPr="00C506BE">
              <w:rPr>
                <w:rFonts w:asciiTheme="minorHAnsi" w:hAnsiTheme="minorHAnsi"/>
                <w:sz w:val="17"/>
                <w:szCs w:val="17"/>
              </w:rPr>
              <w:t xml:space="preserve">Hold the CEO to account. </w:t>
            </w:r>
          </w:p>
          <w:p w:rsidR="00D5749A" w:rsidRPr="00C506BE" w:rsidRDefault="00D5749A" w:rsidP="00EF1E88">
            <w:pPr>
              <w:pStyle w:val="Default"/>
              <w:rPr>
                <w:rFonts w:asciiTheme="minorHAnsi" w:hAnsiTheme="minorHAnsi"/>
                <w:sz w:val="17"/>
                <w:szCs w:val="17"/>
              </w:rPr>
            </w:pPr>
            <w:r w:rsidRPr="00C506BE">
              <w:rPr>
                <w:rFonts w:asciiTheme="minorHAnsi" w:hAnsiTheme="minorHAnsi"/>
                <w:sz w:val="17"/>
                <w:szCs w:val="17"/>
              </w:rPr>
              <w:t>Undertake a 360</w:t>
            </w:r>
            <w:r w:rsidRPr="00C506BE">
              <w:rPr>
                <w:rFonts w:asciiTheme="minorHAnsi" w:hAnsiTheme="minorHAnsi"/>
                <w:sz w:val="17"/>
                <w:szCs w:val="17"/>
                <w:vertAlign w:val="superscript"/>
              </w:rPr>
              <w:t>0</w:t>
            </w:r>
            <w:r w:rsidRPr="00C506BE">
              <w:rPr>
                <w:rFonts w:asciiTheme="minorHAnsi" w:hAnsiTheme="minorHAnsi"/>
                <w:sz w:val="17"/>
                <w:szCs w:val="17"/>
              </w:rPr>
              <w:t xml:space="preserve"> review of its own performance on annual basis. </w:t>
            </w:r>
          </w:p>
        </w:tc>
      </w:tr>
      <w:tr w:rsidR="00D5749A" w:rsidRPr="00C76CB2" w:rsidTr="00D5749A">
        <w:tc>
          <w:tcPr>
            <w:tcW w:w="2122" w:type="dxa"/>
            <w:vMerge/>
            <w:vAlign w:val="center"/>
          </w:tcPr>
          <w:p w:rsidR="00D5749A" w:rsidRPr="00C506BE" w:rsidRDefault="00D5749A" w:rsidP="00D5749A">
            <w:pPr>
              <w:jc w:val="center"/>
              <w:rPr>
                <w:sz w:val="17"/>
                <w:szCs w:val="17"/>
              </w:rPr>
            </w:pPr>
          </w:p>
        </w:tc>
        <w:tc>
          <w:tcPr>
            <w:tcW w:w="1677" w:type="dxa"/>
            <w:vAlign w:val="center"/>
          </w:tcPr>
          <w:p w:rsidR="00D5749A" w:rsidRPr="00C506BE" w:rsidRDefault="00D5749A" w:rsidP="00EF1E88">
            <w:pPr>
              <w:jc w:val="center"/>
              <w:rPr>
                <w:bCs/>
                <w:sz w:val="17"/>
                <w:szCs w:val="17"/>
              </w:rPr>
            </w:pPr>
            <w:r w:rsidRPr="00C506BE">
              <w:rPr>
                <w:bCs/>
                <w:sz w:val="17"/>
                <w:szCs w:val="17"/>
              </w:rPr>
              <w:t>Finance</w:t>
            </w:r>
          </w:p>
        </w:tc>
        <w:tc>
          <w:tcPr>
            <w:tcW w:w="10149" w:type="dxa"/>
          </w:tcPr>
          <w:p w:rsidR="00D5749A" w:rsidRPr="00C506BE" w:rsidRDefault="00D5749A" w:rsidP="00EF1E88">
            <w:pPr>
              <w:pStyle w:val="Default"/>
              <w:rPr>
                <w:rFonts w:asciiTheme="minorHAnsi" w:hAnsiTheme="minorHAnsi"/>
                <w:sz w:val="17"/>
                <w:szCs w:val="17"/>
              </w:rPr>
            </w:pPr>
            <w:r w:rsidRPr="00C506BE">
              <w:rPr>
                <w:rFonts w:asciiTheme="minorHAnsi" w:hAnsiTheme="minorHAnsi"/>
                <w:sz w:val="17"/>
                <w:szCs w:val="17"/>
              </w:rPr>
              <w:t xml:space="preserve">Refer to the terms of reference of the Finance and Audit Committee. </w:t>
            </w:r>
          </w:p>
        </w:tc>
      </w:tr>
      <w:tr w:rsidR="00D5749A" w:rsidRPr="00C76CB2" w:rsidTr="00D5749A">
        <w:tc>
          <w:tcPr>
            <w:tcW w:w="2122" w:type="dxa"/>
            <w:vMerge/>
            <w:vAlign w:val="center"/>
          </w:tcPr>
          <w:p w:rsidR="00D5749A" w:rsidRPr="00C506BE" w:rsidRDefault="00D5749A" w:rsidP="00D5749A">
            <w:pPr>
              <w:jc w:val="center"/>
              <w:rPr>
                <w:sz w:val="17"/>
                <w:szCs w:val="17"/>
              </w:rPr>
            </w:pPr>
          </w:p>
        </w:tc>
        <w:tc>
          <w:tcPr>
            <w:tcW w:w="1677" w:type="dxa"/>
            <w:vAlign w:val="center"/>
          </w:tcPr>
          <w:p w:rsidR="00D5749A" w:rsidRPr="00C506BE" w:rsidRDefault="00D5749A" w:rsidP="00EF1E88">
            <w:pPr>
              <w:jc w:val="center"/>
              <w:rPr>
                <w:bCs/>
                <w:sz w:val="17"/>
                <w:szCs w:val="17"/>
              </w:rPr>
            </w:pPr>
            <w:r w:rsidRPr="00C506BE">
              <w:rPr>
                <w:bCs/>
                <w:sz w:val="17"/>
                <w:szCs w:val="17"/>
              </w:rPr>
              <w:t>Operations</w:t>
            </w:r>
          </w:p>
        </w:tc>
        <w:tc>
          <w:tcPr>
            <w:tcW w:w="10149" w:type="dxa"/>
          </w:tcPr>
          <w:p w:rsidR="00D5749A" w:rsidRPr="00C506BE" w:rsidRDefault="00D5749A" w:rsidP="00EF1E88">
            <w:pPr>
              <w:rPr>
                <w:rFonts w:cs="Arial"/>
                <w:color w:val="000000"/>
                <w:sz w:val="17"/>
                <w:szCs w:val="17"/>
              </w:rPr>
            </w:pPr>
            <w:r w:rsidRPr="00C506BE">
              <w:rPr>
                <w:rFonts w:cs="Arial"/>
                <w:color w:val="000000"/>
                <w:sz w:val="17"/>
                <w:szCs w:val="17"/>
              </w:rPr>
              <w:t xml:space="preserve">Approve Trust policies (those applicable to all employees in the Trust). </w:t>
            </w:r>
          </w:p>
          <w:p w:rsidR="00D5749A" w:rsidRPr="00C506BE" w:rsidRDefault="00D5749A" w:rsidP="00EF1E88">
            <w:pPr>
              <w:rPr>
                <w:rFonts w:cs="Arial"/>
                <w:color w:val="000000"/>
                <w:sz w:val="17"/>
                <w:szCs w:val="17"/>
              </w:rPr>
            </w:pPr>
            <w:r w:rsidRPr="00C506BE">
              <w:rPr>
                <w:rFonts w:cs="Arial"/>
                <w:color w:val="000000"/>
                <w:sz w:val="17"/>
                <w:szCs w:val="17"/>
              </w:rPr>
              <w:t xml:space="preserve">Approve and review the terms of reference of committees. </w:t>
            </w:r>
          </w:p>
          <w:p w:rsidR="00D5749A" w:rsidRPr="00C506BE" w:rsidRDefault="00D5749A" w:rsidP="00EF1E88">
            <w:pPr>
              <w:rPr>
                <w:bCs/>
                <w:sz w:val="17"/>
                <w:szCs w:val="17"/>
              </w:rPr>
            </w:pPr>
            <w:r w:rsidRPr="00C506BE">
              <w:rPr>
                <w:rFonts w:cs="Arial"/>
                <w:color w:val="000000"/>
                <w:sz w:val="17"/>
                <w:szCs w:val="17"/>
              </w:rPr>
              <w:t>Ensure effective consultation and communication with all constituent parts of the Trust.</w:t>
            </w:r>
          </w:p>
        </w:tc>
      </w:tr>
      <w:tr w:rsidR="00D5749A" w:rsidRPr="00C76CB2" w:rsidTr="00D5749A">
        <w:tc>
          <w:tcPr>
            <w:tcW w:w="2122" w:type="dxa"/>
            <w:vMerge/>
            <w:vAlign w:val="center"/>
          </w:tcPr>
          <w:p w:rsidR="00D5749A" w:rsidRPr="00C506BE" w:rsidRDefault="00D5749A" w:rsidP="00D5749A">
            <w:pPr>
              <w:jc w:val="center"/>
              <w:rPr>
                <w:sz w:val="17"/>
                <w:szCs w:val="17"/>
              </w:rPr>
            </w:pPr>
          </w:p>
        </w:tc>
        <w:tc>
          <w:tcPr>
            <w:tcW w:w="1677" w:type="dxa"/>
            <w:vAlign w:val="center"/>
          </w:tcPr>
          <w:p w:rsidR="00D5749A" w:rsidRPr="00C506BE" w:rsidRDefault="00D5749A" w:rsidP="00EF1E88">
            <w:pPr>
              <w:jc w:val="center"/>
              <w:rPr>
                <w:bCs/>
                <w:sz w:val="17"/>
                <w:szCs w:val="17"/>
              </w:rPr>
            </w:pPr>
            <w:r w:rsidRPr="00C506BE">
              <w:rPr>
                <w:bCs/>
                <w:sz w:val="17"/>
                <w:szCs w:val="17"/>
              </w:rPr>
              <w:t>Safeguarding</w:t>
            </w:r>
          </w:p>
        </w:tc>
        <w:tc>
          <w:tcPr>
            <w:tcW w:w="10149" w:type="dxa"/>
          </w:tcPr>
          <w:p w:rsidR="00D5749A" w:rsidRPr="00C506BE" w:rsidRDefault="00D5749A" w:rsidP="00EF1E88">
            <w:pPr>
              <w:rPr>
                <w:bCs/>
                <w:sz w:val="17"/>
                <w:szCs w:val="17"/>
              </w:rPr>
            </w:pPr>
            <w:r w:rsidRPr="00C506BE">
              <w:rPr>
                <w:rFonts w:cs="Arial"/>
                <w:color w:val="000000"/>
                <w:sz w:val="17"/>
                <w:szCs w:val="17"/>
              </w:rPr>
              <w:t>Review the LSB Audit for Safeguarding for each academy in the Trust.</w:t>
            </w:r>
          </w:p>
        </w:tc>
      </w:tr>
      <w:tr w:rsidR="00D5749A" w:rsidRPr="00C76CB2" w:rsidTr="00D5749A">
        <w:tc>
          <w:tcPr>
            <w:tcW w:w="2122" w:type="dxa"/>
            <w:vMerge/>
            <w:vAlign w:val="center"/>
          </w:tcPr>
          <w:p w:rsidR="00D5749A" w:rsidRPr="00C506BE" w:rsidRDefault="00D5749A" w:rsidP="00D5749A">
            <w:pPr>
              <w:jc w:val="center"/>
              <w:rPr>
                <w:sz w:val="17"/>
                <w:szCs w:val="17"/>
              </w:rPr>
            </w:pPr>
          </w:p>
        </w:tc>
        <w:tc>
          <w:tcPr>
            <w:tcW w:w="1677" w:type="dxa"/>
            <w:vAlign w:val="center"/>
          </w:tcPr>
          <w:p w:rsidR="00D5749A" w:rsidRPr="00C506BE" w:rsidRDefault="00D5749A" w:rsidP="00EF1E88">
            <w:pPr>
              <w:jc w:val="center"/>
              <w:rPr>
                <w:bCs/>
                <w:sz w:val="17"/>
                <w:szCs w:val="17"/>
              </w:rPr>
            </w:pPr>
            <w:r w:rsidRPr="00C506BE">
              <w:rPr>
                <w:bCs/>
                <w:sz w:val="17"/>
                <w:szCs w:val="17"/>
              </w:rPr>
              <w:t>Admissions</w:t>
            </w:r>
          </w:p>
        </w:tc>
        <w:tc>
          <w:tcPr>
            <w:tcW w:w="10149" w:type="dxa"/>
          </w:tcPr>
          <w:p w:rsidR="00D5749A" w:rsidRPr="00C506BE" w:rsidRDefault="00D5749A" w:rsidP="00EF1E88">
            <w:pPr>
              <w:rPr>
                <w:bCs/>
                <w:sz w:val="17"/>
                <w:szCs w:val="17"/>
              </w:rPr>
            </w:pPr>
            <w:r w:rsidRPr="00C506BE">
              <w:rPr>
                <w:rFonts w:cs="Arial"/>
                <w:color w:val="000000"/>
                <w:sz w:val="17"/>
                <w:szCs w:val="17"/>
              </w:rPr>
              <w:t>Determine the admissions arrangements for all academies in the Trust.</w:t>
            </w:r>
          </w:p>
        </w:tc>
      </w:tr>
      <w:tr w:rsidR="00EF1E88" w:rsidRPr="00C76CB2" w:rsidTr="00D5749A">
        <w:tc>
          <w:tcPr>
            <w:tcW w:w="2122" w:type="dxa"/>
            <w:vAlign w:val="center"/>
          </w:tcPr>
          <w:p w:rsidR="00EF1E88" w:rsidRPr="00C506BE" w:rsidRDefault="00EF1E88" w:rsidP="00D5749A">
            <w:pPr>
              <w:jc w:val="center"/>
              <w:rPr>
                <w:sz w:val="17"/>
                <w:szCs w:val="17"/>
              </w:rPr>
            </w:pPr>
            <w:r w:rsidRPr="00C506BE">
              <w:rPr>
                <w:sz w:val="17"/>
                <w:szCs w:val="17"/>
              </w:rPr>
              <w:t>Finance and Audit Committee</w:t>
            </w:r>
          </w:p>
        </w:tc>
        <w:tc>
          <w:tcPr>
            <w:tcW w:w="1677" w:type="dxa"/>
            <w:vAlign w:val="center"/>
          </w:tcPr>
          <w:p w:rsidR="00EF1E88" w:rsidRPr="00C506BE" w:rsidRDefault="00D5749A" w:rsidP="00C76CB2">
            <w:pPr>
              <w:jc w:val="center"/>
              <w:rPr>
                <w:sz w:val="17"/>
                <w:szCs w:val="17"/>
              </w:rPr>
            </w:pPr>
            <w:r w:rsidRPr="00C506BE">
              <w:rPr>
                <w:sz w:val="17"/>
                <w:szCs w:val="17"/>
              </w:rPr>
              <w:t>Finance</w:t>
            </w:r>
          </w:p>
        </w:tc>
        <w:tc>
          <w:tcPr>
            <w:tcW w:w="10149" w:type="dxa"/>
          </w:tcPr>
          <w:p w:rsidR="006C4926" w:rsidRPr="00C506BE" w:rsidRDefault="006C4926" w:rsidP="006C4926">
            <w:pPr>
              <w:rPr>
                <w:rFonts w:cs="Arial"/>
                <w:color w:val="000000"/>
                <w:sz w:val="17"/>
                <w:szCs w:val="17"/>
              </w:rPr>
            </w:pPr>
            <w:r>
              <w:rPr>
                <w:rFonts w:cs="Arial"/>
                <w:color w:val="000000"/>
                <w:sz w:val="17"/>
                <w:szCs w:val="17"/>
              </w:rPr>
              <w:t>Review individual academy budgets and the annual budget for the Trust.</w:t>
            </w:r>
          </w:p>
          <w:p w:rsidR="00EF1E88" w:rsidRPr="00C506BE" w:rsidRDefault="00EF1E88" w:rsidP="00EF1E88">
            <w:pPr>
              <w:rPr>
                <w:rFonts w:cs="Arial"/>
                <w:color w:val="000000"/>
                <w:sz w:val="17"/>
                <w:szCs w:val="17"/>
              </w:rPr>
            </w:pPr>
            <w:r w:rsidRPr="00C506BE">
              <w:rPr>
                <w:rFonts w:cs="Arial"/>
                <w:color w:val="000000"/>
                <w:sz w:val="17"/>
                <w:szCs w:val="17"/>
              </w:rPr>
              <w:t>Review the long term budget plan.</w:t>
            </w:r>
          </w:p>
          <w:p w:rsidR="00EF1E88" w:rsidRPr="00C506BE" w:rsidRDefault="00EF1E88" w:rsidP="00EF1E88">
            <w:pPr>
              <w:rPr>
                <w:rFonts w:cs="Arial"/>
                <w:color w:val="000000"/>
                <w:sz w:val="17"/>
                <w:szCs w:val="17"/>
              </w:rPr>
            </w:pPr>
            <w:r w:rsidRPr="00C506BE">
              <w:rPr>
                <w:rFonts w:cs="Arial"/>
                <w:color w:val="000000"/>
                <w:sz w:val="17"/>
                <w:szCs w:val="17"/>
              </w:rPr>
              <w:t xml:space="preserve">Regularly monitor the actual income and expenditure </w:t>
            </w:r>
            <w:r w:rsidR="00D5749A" w:rsidRPr="00C506BE">
              <w:rPr>
                <w:rFonts w:cs="Arial"/>
                <w:color w:val="000000"/>
                <w:sz w:val="17"/>
                <w:szCs w:val="17"/>
              </w:rPr>
              <w:t>against budget at academy and Trust level.</w:t>
            </w:r>
          </w:p>
          <w:p w:rsidR="00EF1E88" w:rsidRPr="00C506BE" w:rsidRDefault="00D5749A" w:rsidP="00D5749A">
            <w:pPr>
              <w:rPr>
                <w:rFonts w:cs="Arial"/>
                <w:color w:val="000000"/>
                <w:sz w:val="17"/>
                <w:szCs w:val="17"/>
              </w:rPr>
            </w:pPr>
            <w:r w:rsidRPr="00C506BE">
              <w:rPr>
                <w:rFonts w:cs="Arial"/>
                <w:color w:val="000000"/>
                <w:sz w:val="17"/>
                <w:szCs w:val="17"/>
              </w:rPr>
              <w:t>C</w:t>
            </w:r>
            <w:r w:rsidR="00EF1E88" w:rsidRPr="00C506BE">
              <w:rPr>
                <w:rFonts w:cs="Arial"/>
                <w:color w:val="000000"/>
                <w:sz w:val="17"/>
                <w:szCs w:val="17"/>
              </w:rPr>
              <w:t>onsider the</w:t>
            </w:r>
            <w:r w:rsidRPr="00C506BE">
              <w:rPr>
                <w:rFonts w:cs="Arial"/>
                <w:color w:val="000000"/>
                <w:sz w:val="17"/>
                <w:szCs w:val="17"/>
              </w:rPr>
              <w:t xml:space="preserve"> achievement of value for money.</w:t>
            </w:r>
          </w:p>
          <w:p w:rsidR="00EF1E88" w:rsidRPr="00C506BE" w:rsidRDefault="00D5749A" w:rsidP="00D5749A">
            <w:pPr>
              <w:rPr>
                <w:rFonts w:cs="Arial"/>
                <w:color w:val="000000"/>
                <w:sz w:val="17"/>
                <w:szCs w:val="17"/>
              </w:rPr>
            </w:pPr>
            <w:r w:rsidRPr="00C506BE">
              <w:rPr>
                <w:rFonts w:cs="Arial"/>
                <w:color w:val="000000"/>
                <w:sz w:val="17"/>
                <w:szCs w:val="17"/>
              </w:rPr>
              <w:t>C</w:t>
            </w:r>
            <w:r w:rsidR="00EF1E88" w:rsidRPr="00C506BE">
              <w:rPr>
                <w:rFonts w:cs="Arial"/>
                <w:color w:val="000000"/>
                <w:sz w:val="17"/>
                <w:szCs w:val="17"/>
              </w:rPr>
              <w:t xml:space="preserve">onsider responses to </w:t>
            </w:r>
            <w:r w:rsidRPr="00C506BE">
              <w:rPr>
                <w:rFonts w:cs="Arial"/>
                <w:color w:val="000000"/>
                <w:sz w:val="17"/>
                <w:szCs w:val="17"/>
              </w:rPr>
              <w:t>any external management letters.</w:t>
            </w:r>
          </w:p>
          <w:p w:rsidR="00EF1E88" w:rsidRPr="00C506BE" w:rsidRDefault="00D5749A" w:rsidP="00D5749A">
            <w:pPr>
              <w:rPr>
                <w:rFonts w:cs="Arial"/>
                <w:color w:val="000000"/>
                <w:sz w:val="17"/>
                <w:szCs w:val="17"/>
              </w:rPr>
            </w:pPr>
            <w:r w:rsidRPr="00C506BE">
              <w:rPr>
                <w:rFonts w:cs="Arial"/>
                <w:color w:val="000000"/>
                <w:sz w:val="17"/>
                <w:szCs w:val="17"/>
              </w:rPr>
              <w:t>E</w:t>
            </w:r>
            <w:r w:rsidR="00EF1E88" w:rsidRPr="00C506BE">
              <w:rPr>
                <w:rFonts w:cs="Arial"/>
                <w:color w:val="000000"/>
                <w:sz w:val="17"/>
                <w:szCs w:val="17"/>
              </w:rPr>
              <w:t>nsure the annual accounts are produced in accordance with Company and Charity law and</w:t>
            </w:r>
            <w:r w:rsidRPr="00C506BE">
              <w:rPr>
                <w:rFonts w:cs="Arial"/>
                <w:color w:val="000000"/>
                <w:sz w:val="17"/>
                <w:szCs w:val="17"/>
              </w:rPr>
              <w:t xml:space="preserve"> </w:t>
            </w:r>
            <w:proofErr w:type="spellStart"/>
            <w:r w:rsidRPr="00C506BE">
              <w:rPr>
                <w:rFonts w:cs="Arial"/>
                <w:color w:val="000000"/>
                <w:sz w:val="17"/>
                <w:szCs w:val="17"/>
              </w:rPr>
              <w:t>DfE</w:t>
            </w:r>
            <w:proofErr w:type="spellEnd"/>
            <w:r w:rsidRPr="00C506BE">
              <w:rPr>
                <w:rFonts w:cs="Arial"/>
                <w:color w:val="000000"/>
                <w:sz w:val="17"/>
                <w:szCs w:val="17"/>
              </w:rPr>
              <w:t xml:space="preserve"> guidance.</w:t>
            </w:r>
          </w:p>
          <w:p w:rsidR="00EF1E88" w:rsidRPr="00C506BE" w:rsidRDefault="00D5749A" w:rsidP="00D5749A">
            <w:pPr>
              <w:rPr>
                <w:rFonts w:cs="Arial"/>
                <w:color w:val="000000"/>
                <w:sz w:val="17"/>
                <w:szCs w:val="17"/>
              </w:rPr>
            </w:pPr>
            <w:r w:rsidRPr="00C506BE">
              <w:rPr>
                <w:rFonts w:cs="Arial"/>
                <w:color w:val="000000"/>
                <w:sz w:val="17"/>
                <w:szCs w:val="17"/>
              </w:rPr>
              <w:t>A</w:t>
            </w:r>
            <w:r w:rsidR="00EF1E88" w:rsidRPr="00C506BE">
              <w:rPr>
                <w:rFonts w:cs="Arial"/>
                <w:color w:val="000000"/>
                <w:sz w:val="17"/>
                <w:szCs w:val="17"/>
              </w:rPr>
              <w:t>uthorise the award of contracts over monetary values as defined in th</w:t>
            </w:r>
            <w:r w:rsidRPr="00C506BE">
              <w:rPr>
                <w:rFonts w:cs="Arial"/>
                <w:color w:val="000000"/>
                <w:sz w:val="17"/>
                <w:szCs w:val="17"/>
              </w:rPr>
              <w:t>e Trust’s Financial Regulations.</w:t>
            </w:r>
          </w:p>
          <w:p w:rsidR="00EF1E88" w:rsidRPr="00C506BE" w:rsidRDefault="00D5749A" w:rsidP="00D5749A">
            <w:pPr>
              <w:rPr>
                <w:rFonts w:cs="Arial"/>
                <w:color w:val="000000"/>
                <w:sz w:val="17"/>
                <w:szCs w:val="17"/>
              </w:rPr>
            </w:pPr>
            <w:r w:rsidRPr="00C506BE">
              <w:rPr>
                <w:rFonts w:cs="Arial"/>
                <w:color w:val="000000"/>
                <w:sz w:val="17"/>
                <w:szCs w:val="17"/>
              </w:rPr>
              <w:t>Re</w:t>
            </w:r>
            <w:r w:rsidR="00EF1E88" w:rsidRPr="00C506BE">
              <w:rPr>
                <w:rFonts w:cs="Arial"/>
                <w:color w:val="000000"/>
                <w:sz w:val="17"/>
                <w:szCs w:val="17"/>
              </w:rPr>
              <w:t>view the reports of the Responsible Officer on the effectiveness of the fi</w:t>
            </w:r>
            <w:r w:rsidRPr="00C506BE">
              <w:rPr>
                <w:rFonts w:cs="Arial"/>
                <w:color w:val="000000"/>
                <w:sz w:val="17"/>
                <w:szCs w:val="17"/>
              </w:rPr>
              <w:t>nancial procedures and controls.</w:t>
            </w:r>
          </w:p>
          <w:p w:rsidR="00D5749A" w:rsidRPr="00C506BE" w:rsidRDefault="00D5749A" w:rsidP="00D5749A">
            <w:pPr>
              <w:rPr>
                <w:rFonts w:cs="Arial"/>
                <w:color w:val="000000"/>
                <w:sz w:val="17"/>
                <w:szCs w:val="17"/>
              </w:rPr>
            </w:pPr>
            <w:r w:rsidRPr="00C506BE">
              <w:rPr>
                <w:rFonts w:cs="Arial"/>
                <w:color w:val="000000"/>
                <w:sz w:val="17"/>
                <w:szCs w:val="17"/>
              </w:rPr>
              <w:t>R</w:t>
            </w:r>
            <w:r w:rsidR="00EF1E88" w:rsidRPr="00C506BE">
              <w:rPr>
                <w:rFonts w:cs="Arial"/>
                <w:color w:val="000000"/>
                <w:sz w:val="17"/>
                <w:szCs w:val="17"/>
              </w:rPr>
              <w:t xml:space="preserve">eview and approve </w:t>
            </w:r>
            <w:proofErr w:type="spellStart"/>
            <w:r w:rsidR="00EF1E88" w:rsidRPr="00C506BE">
              <w:rPr>
                <w:rFonts w:cs="Arial"/>
                <w:color w:val="000000"/>
                <w:sz w:val="17"/>
                <w:szCs w:val="17"/>
              </w:rPr>
              <w:t>virements</w:t>
            </w:r>
            <w:proofErr w:type="spellEnd"/>
            <w:r w:rsidR="00EF1E88" w:rsidRPr="00C506BE">
              <w:rPr>
                <w:rFonts w:cs="Arial"/>
                <w:color w:val="000000"/>
                <w:sz w:val="17"/>
                <w:szCs w:val="17"/>
              </w:rPr>
              <w:t xml:space="preserve"> and transactions in accordance with th</w:t>
            </w:r>
            <w:r w:rsidR="009A635C">
              <w:rPr>
                <w:rFonts w:cs="Arial"/>
                <w:color w:val="000000"/>
                <w:sz w:val="17"/>
                <w:szCs w:val="17"/>
              </w:rPr>
              <w:t>e Trust’s Financial R</w:t>
            </w:r>
            <w:r w:rsidRPr="00C506BE">
              <w:rPr>
                <w:rFonts w:cs="Arial"/>
                <w:color w:val="000000"/>
                <w:sz w:val="17"/>
                <w:szCs w:val="17"/>
              </w:rPr>
              <w:t>egulations.</w:t>
            </w:r>
          </w:p>
          <w:p w:rsidR="00D5749A" w:rsidRPr="00C506BE" w:rsidRDefault="00D5749A" w:rsidP="00D5749A">
            <w:pPr>
              <w:rPr>
                <w:rFonts w:cs="Arial"/>
                <w:color w:val="000000"/>
                <w:sz w:val="17"/>
                <w:szCs w:val="17"/>
              </w:rPr>
            </w:pPr>
            <w:r w:rsidRPr="00C506BE">
              <w:rPr>
                <w:rFonts w:cs="Arial"/>
                <w:color w:val="000000"/>
                <w:sz w:val="17"/>
                <w:szCs w:val="17"/>
              </w:rPr>
              <w:t>O</w:t>
            </w:r>
            <w:r w:rsidR="00EF1E88" w:rsidRPr="00C506BE">
              <w:rPr>
                <w:rFonts w:cs="Arial"/>
                <w:color w:val="000000"/>
                <w:sz w:val="17"/>
                <w:szCs w:val="17"/>
              </w:rPr>
              <w:t>versee tendering and award of contracts in accordance with th</w:t>
            </w:r>
            <w:r w:rsidR="009A635C">
              <w:rPr>
                <w:rFonts w:cs="Arial"/>
                <w:color w:val="000000"/>
                <w:sz w:val="17"/>
                <w:szCs w:val="17"/>
              </w:rPr>
              <w:t>e Trust’s Financial R</w:t>
            </w:r>
            <w:r w:rsidRPr="00C506BE">
              <w:rPr>
                <w:rFonts w:cs="Arial"/>
                <w:color w:val="000000"/>
                <w:sz w:val="17"/>
                <w:szCs w:val="17"/>
              </w:rPr>
              <w:t>egulations.</w:t>
            </w:r>
          </w:p>
          <w:p w:rsidR="00EF1E88" w:rsidRPr="00C506BE" w:rsidRDefault="00D5749A" w:rsidP="00D5749A">
            <w:pPr>
              <w:rPr>
                <w:rFonts w:cs="Arial"/>
                <w:color w:val="000000"/>
                <w:sz w:val="17"/>
                <w:szCs w:val="17"/>
              </w:rPr>
            </w:pPr>
            <w:r w:rsidRPr="00C506BE">
              <w:rPr>
                <w:rFonts w:cs="Arial"/>
                <w:color w:val="000000"/>
                <w:sz w:val="17"/>
                <w:szCs w:val="17"/>
              </w:rPr>
              <w:t xml:space="preserve">Annually review and update </w:t>
            </w:r>
            <w:r w:rsidR="009A635C">
              <w:rPr>
                <w:rFonts w:cs="Arial"/>
                <w:color w:val="000000"/>
                <w:sz w:val="17"/>
                <w:szCs w:val="17"/>
              </w:rPr>
              <w:t xml:space="preserve">the Trust’s </w:t>
            </w:r>
            <w:r w:rsidR="006C4926">
              <w:rPr>
                <w:rFonts w:cs="Arial"/>
                <w:color w:val="000000"/>
                <w:sz w:val="17"/>
                <w:szCs w:val="17"/>
              </w:rPr>
              <w:t>Financial</w:t>
            </w:r>
            <w:r w:rsidRPr="00C506BE">
              <w:rPr>
                <w:rFonts w:cs="Arial"/>
                <w:color w:val="000000"/>
                <w:sz w:val="17"/>
                <w:szCs w:val="17"/>
              </w:rPr>
              <w:t xml:space="preserve"> R</w:t>
            </w:r>
            <w:r w:rsidR="00EF1E88" w:rsidRPr="00C506BE">
              <w:rPr>
                <w:rFonts w:cs="Arial"/>
                <w:color w:val="000000"/>
                <w:sz w:val="17"/>
                <w:szCs w:val="17"/>
              </w:rPr>
              <w:t xml:space="preserve">egulations and </w:t>
            </w:r>
            <w:r w:rsidRPr="00C506BE">
              <w:rPr>
                <w:rFonts w:cs="Arial"/>
                <w:color w:val="000000"/>
                <w:sz w:val="17"/>
                <w:szCs w:val="17"/>
              </w:rPr>
              <w:t>finance-related policies.</w:t>
            </w:r>
          </w:p>
          <w:p w:rsidR="00EF1E88" w:rsidRPr="00C506BE" w:rsidRDefault="00D5749A" w:rsidP="00D5749A">
            <w:pPr>
              <w:rPr>
                <w:rFonts w:cs="Arial"/>
                <w:color w:val="000000"/>
                <w:sz w:val="17"/>
                <w:szCs w:val="17"/>
              </w:rPr>
            </w:pPr>
            <w:r w:rsidRPr="00C506BE">
              <w:rPr>
                <w:rFonts w:cs="Arial"/>
                <w:color w:val="000000"/>
                <w:sz w:val="17"/>
                <w:szCs w:val="17"/>
              </w:rPr>
              <w:t>R</w:t>
            </w:r>
            <w:r w:rsidR="00EF1E88" w:rsidRPr="00C506BE">
              <w:rPr>
                <w:rFonts w:cs="Arial"/>
                <w:color w:val="000000"/>
                <w:sz w:val="17"/>
                <w:szCs w:val="17"/>
              </w:rPr>
              <w:t xml:space="preserve">eview information/returns to </w:t>
            </w:r>
            <w:r w:rsidR="009A635C">
              <w:rPr>
                <w:rFonts w:cs="Arial"/>
                <w:color w:val="000000"/>
                <w:sz w:val="17"/>
                <w:szCs w:val="17"/>
              </w:rPr>
              <w:t xml:space="preserve">the </w:t>
            </w:r>
            <w:proofErr w:type="spellStart"/>
            <w:r w:rsidR="00EF1E88" w:rsidRPr="00C506BE">
              <w:rPr>
                <w:rFonts w:cs="Arial"/>
                <w:color w:val="000000"/>
                <w:sz w:val="17"/>
                <w:szCs w:val="17"/>
              </w:rPr>
              <w:t>DfE</w:t>
            </w:r>
            <w:proofErr w:type="spellEnd"/>
            <w:r w:rsidR="009A635C">
              <w:rPr>
                <w:rFonts w:cs="Arial"/>
                <w:color w:val="000000"/>
                <w:sz w:val="17"/>
                <w:szCs w:val="17"/>
              </w:rPr>
              <w:t xml:space="preserve"> and/or EFA that affects funding.</w:t>
            </w:r>
          </w:p>
          <w:p w:rsidR="00EF1E88" w:rsidRPr="00C506BE" w:rsidRDefault="00C70ADD" w:rsidP="00D5749A">
            <w:pPr>
              <w:rPr>
                <w:rFonts w:cs="Arial"/>
                <w:color w:val="000000"/>
                <w:sz w:val="17"/>
                <w:szCs w:val="17"/>
              </w:rPr>
            </w:pPr>
            <w:r>
              <w:rPr>
                <w:rFonts w:cs="Arial"/>
                <w:color w:val="000000"/>
                <w:sz w:val="17"/>
                <w:szCs w:val="17"/>
              </w:rPr>
              <w:t>Undertake i</w:t>
            </w:r>
            <w:r w:rsidR="00EF1E88" w:rsidRPr="00C506BE">
              <w:rPr>
                <w:rFonts w:cs="Arial"/>
                <w:color w:val="000000"/>
                <w:sz w:val="17"/>
                <w:szCs w:val="17"/>
              </w:rPr>
              <w:t>ndependent checking of financial c</w:t>
            </w:r>
            <w:r w:rsidR="00D5749A" w:rsidRPr="00C506BE">
              <w:rPr>
                <w:rFonts w:cs="Arial"/>
                <w:color w:val="000000"/>
                <w:sz w:val="17"/>
                <w:szCs w:val="17"/>
              </w:rPr>
              <w:t>ontrols, systems, transactions and</w:t>
            </w:r>
            <w:r w:rsidR="00EF1E88" w:rsidRPr="00C506BE">
              <w:rPr>
                <w:rFonts w:cs="Arial"/>
                <w:color w:val="000000"/>
                <w:sz w:val="17"/>
                <w:szCs w:val="17"/>
              </w:rPr>
              <w:t xml:space="preserve"> risks</w:t>
            </w:r>
            <w:r w:rsidR="00D5749A" w:rsidRPr="00C506BE">
              <w:rPr>
                <w:rFonts w:cs="Arial"/>
                <w:color w:val="000000"/>
                <w:sz w:val="17"/>
                <w:szCs w:val="17"/>
              </w:rPr>
              <w:t>.</w:t>
            </w:r>
          </w:p>
          <w:p w:rsidR="00D5749A" w:rsidRPr="00C506BE" w:rsidRDefault="00D5749A" w:rsidP="00720339">
            <w:pPr>
              <w:rPr>
                <w:rFonts w:cs="Arial"/>
                <w:color w:val="000000"/>
                <w:sz w:val="17"/>
                <w:szCs w:val="17"/>
              </w:rPr>
            </w:pPr>
            <w:r w:rsidRPr="00C506BE">
              <w:rPr>
                <w:rFonts w:cs="Arial"/>
                <w:color w:val="000000"/>
                <w:sz w:val="17"/>
                <w:szCs w:val="17"/>
              </w:rPr>
              <w:t>D</w:t>
            </w:r>
            <w:r w:rsidR="00EF1E88" w:rsidRPr="00C506BE">
              <w:rPr>
                <w:rFonts w:cs="Arial"/>
                <w:color w:val="000000"/>
                <w:sz w:val="17"/>
                <w:szCs w:val="17"/>
              </w:rPr>
              <w:t>iscuss with the e</w:t>
            </w:r>
            <w:r w:rsidR="00923629" w:rsidRPr="00C506BE">
              <w:rPr>
                <w:rFonts w:cs="Arial"/>
                <w:color w:val="000000"/>
                <w:sz w:val="17"/>
                <w:szCs w:val="17"/>
              </w:rPr>
              <w:t>xternal auditor the nature/s</w:t>
            </w:r>
            <w:r w:rsidR="00EF1E88" w:rsidRPr="00C506BE">
              <w:rPr>
                <w:rFonts w:cs="Arial"/>
                <w:color w:val="000000"/>
                <w:sz w:val="17"/>
                <w:szCs w:val="17"/>
              </w:rPr>
              <w:t>cope of each forthcoming audit and ensure that the auditor has</w:t>
            </w:r>
            <w:r w:rsidR="00923629" w:rsidRPr="00C506BE">
              <w:rPr>
                <w:rFonts w:cs="Arial"/>
                <w:color w:val="000000"/>
                <w:sz w:val="17"/>
                <w:szCs w:val="17"/>
              </w:rPr>
              <w:t xml:space="preserve"> the fullest co-operation of</w:t>
            </w:r>
            <w:r w:rsidR="00EF1E88" w:rsidRPr="00C506BE">
              <w:rPr>
                <w:rFonts w:cs="Arial"/>
                <w:color w:val="000000"/>
                <w:sz w:val="17"/>
                <w:szCs w:val="17"/>
              </w:rPr>
              <w:t xml:space="preserve"> staff.</w:t>
            </w:r>
          </w:p>
        </w:tc>
      </w:tr>
      <w:tr w:rsidR="003E7728" w:rsidRPr="00C76CB2" w:rsidTr="00720339">
        <w:tc>
          <w:tcPr>
            <w:tcW w:w="2122" w:type="dxa"/>
            <w:vMerge w:val="restart"/>
            <w:vAlign w:val="center"/>
          </w:tcPr>
          <w:p w:rsidR="003E7728" w:rsidRPr="00C506BE" w:rsidRDefault="003E7728" w:rsidP="00720339">
            <w:pPr>
              <w:jc w:val="center"/>
              <w:rPr>
                <w:sz w:val="17"/>
                <w:szCs w:val="17"/>
              </w:rPr>
            </w:pPr>
            <w:r w:rsidRPr="00C506BE">
              <w:rPr>
                <w:sz w:val="17"/>
                <w:szCs w:val="17"/>
              </w:rPr>
              <w:t>LGB</w:t>
            </w:r>
          </w:p>
        </w:tc>
        <w:tc>
          <w:tcPr>
            <w:tcW w:w="1677" w:type="dxa"/>
            <w:vAlign w:val="center"/>
          </w:tcPr>
          <w:p w:rsidR="003E7728" w:rsidRPr="00C506BE" w:rsidRDefault="003E7728" w:rsidP="00720339">
            <w:pPr>
              <w:jc w:val="center"/>
              <w:rPr>
                <w:sz w:val="17"/>
                <w:szCs w:val="17"/>
              </w:rPr>
            </w:pPr>
            <w:r w:rsidRPr="00C506BE">
              <w:rPr>
                <w:sz w:val="17"/>
                <w:szCs w:val="17"/>
              </w:rPr>
              <w:t>General</w:t>
            </w:r>
          </w:p>
        </w:tc>
        <w:tc>
          <w:tcPr>
            <w:tcW w:w="10149" w:type="dxa"/>
          </w:tcPr>
          <w:p w:rsidR="003E7728" w:rsidRPr="00C506BE" w:rsidRDefault="003E7728" w:rsidP="005D7088">
            <w:pPr>
              <w:rPr>
                <w:sz w:val="17"/>
                <w:szCs w:val="17"/>
              </w:rPr>
            </w:pPr>
            <w:r w:rsidRPr="00C506BE">
              <w:rPr>
                <w:sz w:val="17"/>
                <w:szCs w:val="17"/>
              </w:rPr>
              <w:t>Discuss issues relating to</w:t>
            </w:r>
            <w:r w:rsidR="009A635C">
              <w:rPr>
                <w:sz w:val="17"/>
                <w:szCs w:val="17"/>
              </w:rPr>
              <w:t>:</w:t>
            </w:r>
            <w:r w:rsidRPr="00C506BE">
              <w:rPr>
                <w:sz w:val="17"/>
                <w:szCs w:val="17"/>
              </w:rPr>
              <w:t xml:space="preserve"> pupi</w:t>
            </w:r>
            <w:r w:rsidR="009A635C">
              <w:rPr>
                <w:sz w:val="17"/>
                <w:szCs w:val="17"/>
              </w:rPr>
              <w:t>l performance; quality of teaching; learning and assessment;</w:t>
            </w:r>
            <w:r w:rsidRPr="00C506BE">
              <w:rPr>
                <w:sz w:val="17"/>
                <w:szCs w:val="17"/>
              </w:rPr>
              <w:t xml:space="preserve"> </w:t>
            </w:r>
            <w:r w:rsidR="009A635C">
              <w:rPr>
                <w:sz w:val="17"/>
                <w:szCs w:val="17"/>
              </w:rPr>
              <w:t xml:space="preserve">and </w:t>
            </w:r>
            <w:r w:rsidRPr="00C506BE">
              <w:rPr>
                <w:sz w:val="17"/>
                <w:szCs w:val="17"/>
              </w:rPr>
              <w:t xml:space="preserve">personal development, behaviour and welfare. </w:t>
            </w:r>
          </w:p>
          <w:p w:rsidR="003E7728" w:rsidRPr="00C506BE" w:rsidRDefault="003E7728" w:rsidP="00720339">
            <w:pPr>
              <w:rPr>
                <w:sz w:val="17"/>
                <w:szCs w:val="17"/>
              </w:rPr>
            </w:pPr>
            <w:r w:rsidRPr="00C506BE">
              <w:rPr>
                <w:sz w:val="17"/>
                <w:szCs w:val="17"/>
              </w:rPr>
              <w:t xml:space="preserve">Make recommendations to the Board. </w:t>
            </w:r>
          </w:p>
          <w:p w:rsidR="003E7728" w:rsidRPr="00C506BE" w:rsidRDefault="003E7728" w:rsidP="005D7088">
            <w:pPr>
              <w:rPr>
                <w:sz w:val="17"/>
                <w:szCs w:val="17"/>
              </w:rPr>
            </w:pPr>
            <w:r w:rsidRPr="00C506BE">
              <w:rPr>
                <w:sz w:val="17"/>
                <w:szCs w:val="17"/>
              </w:rPr>
              <w:t>Act as a critical friend to the Principal.</w:t>
            </w:r>
          </w:p>
        </w:tc>
      </w:tr>
      <w:tr w:rsidR="003E7728" w:rsidRPr="00C76CB2" w:rsidTr="00EF1E88">
        <w:tc>
          <w:tcPr>
            <w:tcW w:w="2122" w:type="dxa"/>
            <w:vMerge/>
          </w:tcPr>
          <w:p w:rsidR="003E7728" w:rsidRPr="00C506BE" w:rsidRDefault="003E7728" w:rsidP="00C76CB2">
            <w:pPr>
              <w:jc w:val="center"/>
              <w:rPr>
                <w:sz w:val="17"/>
                <w:szCs w:val="17"/>
              </w:rPr>
            </w:pPr>
          </w:p>
        </w:tc>
        <w:tc>
          <w:tcPr>
            <w:tcW w:w="1677" w:type="dxa"/>
            <w:vAlign w:val="center"/>
          </w:tcPr>
          <w:p w:rsidR="003E7728" w:rsidRPr="00C506BE" w:rsidRDefault="003E7728" w:rsidP="00C76CB2">
            <w:pPr>
              <w:jc w:val="center"/>
              <w:rPr>
                <w:sz w:val="17"/>
                <w:szCs w:val="17"/>
              </w:rPr>
            </w:pPr>
            <w:r w:rsidRPr="00C506BE">
              <w:rPr>
                <w:sz w:val="17"/>
                <w:szCs w:val="17"/>
              </w:rPr>
              <w:t>Visits</w:t>
            </w:r>
          </w:p>
        </w:tc>
        <w:tc>
          <w:tcPr>
            <w:tcW w:w="10149" w:type="dxa"/>
          </w:tcPr>
          <w:p w:rsidR="003E7728" w:rsidRPr="00C506BE" w:rsidRDefault="003E7728" w:rsidP="005D7088">
            <w:pPr>
              <w:rPr>
                <w:sz w:val="17"/>
                <w:szCs w:val="17"/>
              </w:rPr>
            </w:pPr>
            <w:r w:rsidRPr="00C506BE">
              <w:rPr>
                <w:sz w:val="17"/>
                <w:szCs w:val="17"/>
              </w:rPr>
              <w:t>Undertake visits in line with the key development priorities in the ADP.</w:t>
            </w:r>
          </w:p>
        </w:tc>
      </w:tr>
      <w:tr w:rsidR="003E7728" w:rsidRPr="00C76CB2" w:rsidTr="00EF1E88">
        <w:tc>
          <w:tcPr>
            <w:tcW w:w="2122" w:type="dxa"/>
            <w:vMerge/>
          </w:tcPr>
          <w:p w:rsidR="003E7728" w:rsidRPr="00C506BE" w:rsidRDefault="003E7728" w:rsidP="00C76CB2">
            <w:pPr>
              <w:jc w:val="center"/>
              <w:rPr>
                <w:sz w:val="17"/>
                <w:szCs w:val="17"/>
              </w:rPr>
            </w:pPr>
          </w:p>
        </w:tc>
        <w:tc>
          <w:tcPr>
            <w:tcW w:w="1677" w:type="dxa"/>
            <w:vAlign w:val="center"/>
          </w:tcPr>
          <w:p w:rsidR="003E7728" w:rsidRPr="00C506BE" w:rsidRDefault="003E7728" w:rsidP="00C76CB2">
            <w:pPr>
              <w:jc w:val="center"/>
              <w:rPr>
                <w:sz w:val="17"/>
                <w:szCs w:val="17"/>
              </w:rPr>
            </w:pPr>
            <w:r w:rsidRPr="00C506BE">
              <w:rPr>
                <w:sz w:val="17"/>
                <w:szCs w:val="17"/>
              </w:rPr>
              <w:t>Complaints</w:t>
            </w:r>
          </w:p>
        </w:tc>
        <w:tc>
          <w:tcPr>
            <w:tcW w:w="10149" w:type="dxa"/>
          </w:tcPr>
          <w:p w:rsidR="003E7728" w:rsidRPr="00C506BE" w:rsidRDefault="003E7728" w:rsidP="005D7088">
            <w:pPr>
              <w:rPr>
                <w:sz w:val="17"/>
                <w:szCs w:val="17"/>
              </w:rPr>
            </w:pPr>
            <w:r w:rsidRPr="00C506BE">
              <w:rPr>
                <w:sz w:val="17"/>
                <w:szCs w:val="17"/>
              </w:rPr>
              <w:t xml:space="preserve">Review stakeholder complaints in line with the Trust’s Complaints Policy. </w:t>
            </w:r>
          </w:p>
        </w:tc>
      </w:tr>
      <w:tr w:rsidR="003E7728" w:rsidRPr="00C76CB2" w:rsidTr="00EF1E88">
        <w:tc>
          <w:tcPr>
            <w:tcW w:w="2122" w:type="dxa"/>
            <w:vMerge/>
          </w:tcPr>
          <w:p w:rsidR="003E7728" w:rsidRPr="00C506BE" w:rsidRDefault="003E7728" w:rsidP="00C76CB2">
            <w:pPr>
              <w:jc w:val="center"/>
              <w:rPr>
                <w:sz w:val="17"/>
                <w:szCs w:val="17"/>
              </w:rPr>
            </w:pPr>
          </w:p>
        </w:tc>
        <w:tc>
          <w:tcPr>
            <w:tcW w:w="1677" w:type="dxa"/>
            <w:vAlign w:val="center"/>
          </w:tcPr>
          <w:p w:rsidR="003E7728" w:rsidRPr="00C506BE" w:rsidRDefault="003E7728" w:rsidP="00C76CB2">
            <w:pPr>
              <w:jc w:val="center"/>
              <w:rPr>
                <w:sz w:val="17"/>
                <w:szCs w:val="17"/>
              </w:rPr>
            </w:pPr>
            <w:r w:rsidRPr="00C506BE">
              <w:rPr>
                <w:sz w:val="17"/>
                <w:szCs w:val="17"/>
              </w:rPr>
              <w:t>Exclusions</w:t>
            </w:r>
          </w:p>
        </w:tc>
        <w:tc>
          <w:tcPr>
            <w:tcW w:w="10149" w:type="dxa"/>
          </w:tcPr>
          <w:p w:rsidR="003E7728" w:rsidRPr="00C506BE" w:rsidRDefault="003E7728" w:rsidP="005D7088">
            <w:pPr>
              <w:rPr>
                <w:sz w:val="17"/>
                <w:szCs w:val="17"/>
              </w:rPr>
            </w:pPr>
            <w:r w:rsidRPr="00C506BE">
              <w:rPr>
                <w:sz w:val="17"/>
                <w:szCs w:val="17"/>
              </w:rPr>
              <w:t xml:space="preserve">Review fixed term and permanent exclusions in line with </w:t>
            </w:r>
            <w:proofErr w:type="spellStart"/>
            <w:r w:rsidRPr="00C506BE">
              <w:rPr>
                <w:sz w:val="17"/>
                <w:szCs w:val="17"/>
              </w:rPr>
              <w:t>DfE</w:t>
            </w:r>
            <w:proofErr w:type="spellEnd"/>
            <w:r w:rsidRPr="00C506BE">
              <w:rPr>
                <w:sz w:val="17"/>
                <w:szCs w:val="17"/>
              </w:rPr>
              <w:t xml:space="preserve"> guidance.  </w:t>
            </w:r>
          </w:p>
        </w:tc>
      </w:tr>
    </w:tbl>
    <w:p w:rsidR="00F97E9A" w:rsidRPr="0094414A" w:rsidRDefault="00875DA7" w:rsidP="0094414A">
      <w:pPr>
        <w:pStyle w:val="Heading1"/>
        <w:rPr>
          <w:rFonts w:asciiTheme="minorHAnsi" w:eastAsia="Times New Roman" w:hAnsiTheme="minorHAnsi"/>
          <w:color w:val="000000" w:themeColor="text1"/>
        </w:rPr>
      </w:pPr>
      <w:bookmarkStart w:id="9" w:name="_Toc469656620"/>
      <w:r>
        <w:rPr>
          <w:rFonts w:asciiTheme="minorHAnsi" w:eastAsia="Times New Roman" w:hAnsiTheme="minorHAnsi"/>
          <w:color w:val="000000" w:themeColor="text1"/>
        </w:rPr>
        <w:lastRenderedPageBreak/>
        <w:t>4</w:t>
      </w:r>
      <w:r w:rsidR="00F355E2">
        <w:rPr>
          <w:rFonts w:asciiTheme="minorHAnsi" w:eastAsia="Times New Roman" w:hAnsiTheme="minorHAnsi"/>
          <w:color w:val="000000" w:themeColor="text1"/>
        </w:rPr>
        <w:t>.0 Operational Structure</w:t>
      </w:r>
      <w:bookmarkEnd w:id="9"/>
    </w:p>
    <w:p w:rsidR="00F97E9A" w:rsidRDefault="00923629" w:rsidP="00C133F5">
      <w:r>
        <w:rPr>
          <w:noProof/>
        </w:rPr>
        <w:drawing>
          <wp:anchor distT="0" distB="0" distL="114300" distR="114300" simplePos="0" relativeHeight="251665408" behindDoc="0" locked="0" layoutInCell="1" allowOverlap="1" wp14:anchorId="7457D721" wp14:editId="68E515E1">
            <wp:simplePos x="0" y="0"/>
            <wp:positionH relativeFrom="margin">
              <wp:posOffset>983615</wp:posOffset>
            </wp:positionH>
            <wp:positionV relativeFrom="paragraph">
              <wp:posOffset>75565</wp:posOffset>
            </wp:positionV>
            <wp:extent cx="6456045" cy="2299335"/>
            <wp:effectExtent l="0" t="0" r="0" b="62865"/>
            <wp:wrapSquare wrapText="bothSides"/>
            <wp:docPr id="13" name="Diagram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14:sizeRelH relativeFrom="margin">
              <wp14:pctWidth>0</wp14:pctWidth>
            </wp14:sizeRelH>
            <wp14:sizeRelV relativeFrom="margin">
              <wp14:pctHeight>0</wp14:pctHeight>
            </wp14:sizeRelV>
          </wp:anchor>
        </w:drawing>
      </w:r>
    </w:p>
    <w:p w:rsidR="00F97E9A" w:rsidRDefault="00F97E9A" w:rsidP="00C133F5"/>
    <w:p w:rsidR="00F97E9A" w:rsidRDefault="00F97E9A" w:rsidP="00C133F5"/>
    <w:p w:rsidR="00F97E9A" w:rsidRDefault="00F97E9A" w:rsidP="00C133F5"/>
    <w:p w:rsidR="00F97E9A" w:rsidRDefault="00F97E9A" w:rsidP="00C133F5"/>
    <w:p w:rsidR="00F97E9A" w:rsidRDefault="00F97E9A" w:rsidP="00C133F5"/>
    <w:p w:rsidR="007B0B4C" w:rsidRDefault="007B0B4C" w:rsidP="007B0B4C">
      <w:pPr>
        <w:pStyle w:val="NoSpacing"/>
      </w:pPr>
    </w:p>
    <w:p w:rsidR="00182140" w:rsidRDefault="00182140" w:rsidP="007B0B4C">
      <w:pPr>
        <w:pStyle w:val="NoSpacing"/>
      </w:pPr>
    </w:p>
    <w:p w:rsidR="00182140" w:rsidRDefault="00182140" w:rsidP="007B0B4C">
      <w:pPr>
        <w:pStyle w:val="NoSpacing"/>
      </w:pPr>
    </w:p>
    <w:p w:rsidR="00182140" w:rsidRDefault="00182140" w:rsidP="007B0B4C">
      <w:pPr>
        <w:pStyle w:val="NoSpacing"/>
      </w:pPr>
    </w:p>
    <w:tbl>
      <w:tblPr>
        <w:tblStyle w:val="TableGrid"/>
        <w:tblW w:w="13887" w:type="dxa"/>
        <w:tblLook w:val="04A0" w:firstRow="1" w:lastRow="0" w:firstColumn="1" w:lastColumn="0" w:noHBand="0" w:noVBand="1"/>
      </w:tblPr>
      <w:tblGrid>
        <w:gridCol w:w="2405"/>
        <w:gridCol w:w="1134"/>
        <w:gridCol w:w="5954"/>
        <w:gridCol w:w="4394"/>
      </w:tblGrid>
      <w:tr w:rsidR="00923629" w:rsidTr="005D7088">
        <w:tc>
          <w:tcPr>
            <w:tcW w:w="2405" w:type="dxa"/>
            <w:shd w:val="clear" w:color="auto" w:fill="F2F2F2" w:themeFill="background1" w:themeFillShade="F2"/>
          </w:tcPr>
          <w:p w:rsidR="00923629" w:rsidRPr="00806235" w:rsidRDefault="00923629" w:rsidP="005D7088">
            <w:pPr>
              <w:jc w:val="center"/>
              <w:rPr>
                <w:b/>
              </w:rPr>
            </w:pPr>
            <w:r>
              <w:rPr>
                <w:b/>
              </w:rPr>
              <w:t>Level of Operation</w:t>
            </w:r>
          </w:p>
        </w:tc>
        <w:tc>
          <w:tcPr>
            <w:tcW w:w="1134" w:type="dxa"/>
            <w:shd w:val="clear" w:color="auto" w:fill="F2F2F2" w:themeFill="background1" w:themeFillShade="F2"/>
          </w:tcPr>
          <w:p w:rsidR="00923629" w:rsidRPr="00806235" w:rsidRDefault="00923629" w:rsidP="005D7088">
            <w:pPr>
              <w:jc w:val="center"/>
              <w:rPr>
                <w:b/>
              </w:rPr>
            </w:pPr>
            <w:r>
              <w:rPr>
                <w:b/>
              </w:rPr>
              <w:t>Number</w:t>
            </w:r>
          </w:p>
        </w:tc>
        <w:tc>
          <w:tcPr>
            <w:tcW w:w="5954" w:type="dxa"/>
            <w:shd w:val="clear" w:color="auto" w:fill="F2F2F2" w:themeFill="background1" w:themeFillShade="F2"/>
          </w:tcPr>
          <w:p w:rsidR="00923629" w:rsidRDefault="00923629" w:rsidP="005D7088">
            <w:pPr>
              <w:jc w:val="center"/>
              <w:rPr>
                <w:b/>
              </w:rPr>
            </w:pPr>
            <w:r>
              <w:rPr>
                <w:b/>
              </w:rPr>
              <w:t>Personnel</w:t>
            </w:r>
          </w:p>
        </w:tc>
        <w:tc>
          <w:tcPr>
            <w:tcW w:w="4394" w:type="dxa"/>
            <w:shd w:val="clear" w:color="auto" w:fill="F2F2F2" w:themeFill="background1" w:themeFillShade="F2"/>
          </w:tcPr>
          <w:p w:rsidR="00923629" w:rsidRPr="00806235" w:rsidRDefault="00923629" w:rsidP="005D7088">
            <w:pPr>
              <w:jc w:val="center"/>
              <w:rPr>
                <w:b/>
              </w:rPr>
            </w:pPr>
            <w:r>
              <w:rPr>
                <w:b/>
              </w:rPr>
              <w:t>Meeting Frequency</w:t>
            </w:r>
          </w:p>
        </w:tc>
      </w:tr>
      <w:tr w:rsidR="00923629" w:rsidTr="005D7088">
        <w:tc>
          <w:tcPr>
            <w:tcW w:w="2405" w:type="dxa"/>
            <w:vAlign w:val="center"/>
          </w:tcPr>
          <w:p w:rsidR="00923629" w:rsidRPr="00182140" w:rsidRDefault="00923629" w:rsidP="00923629">
            <w:pPr>
              <w:jc w:val="center"/>
              <w:rPr>
                <w:sz w:val="20"/>
                <w:szCs w:val="20"/>
              </w:rPr>
            </w:pPr>
            <w:r>
              <w:rPr>
                <w:sz w:val="20"/>
                <w:szCs w:val="20"/>
              </w:rPr>
              <w:t>Trustees (Board)</w:t>
            </w:r>
          </w:p>
        </w:tc>
        <w:tc>
          <w:tcPr>
            <w:tcW w:w="1134" w:type="dxa"/>
            <w:vAlign w:val="center"/>
          </w:tcPr>
          <w:p w:rsidR="00923629" w:rsidRPr="00182140" w:rsidRDefault="002664A8" w:rsidP="00923629">
            <w:pPr>
              <w:jc w:val="center"/>
              <w:rPr>
                <w:sz w:val="20"/>
                <w:szCs w:val="20"/>
              </w:rPr>
            </w:pPr>
            <w:r>
              <w:rPr>
                <w:sz w:val="20"/>
                <w:szCs w:val="20"/>
              </w:rPr>
              <w:t>6</w:t>
            </w:r>
            <w:bookmarkStart w:id="10" w:name="_GoBack"/>
            <w:bookmarkEnd w:id="10"/>
          </w:p>
        </w:tc>
        <w:tc>
          <w:tcPr>
            <w:tcW w:w="5954" w:type="dxa"/>
            <w:vAlign w:val="center"/>
          </w:tcPr>
          <w:p w:rsidR="00923629" w:rsidRPr="00182140" w:rsidRDefault="00923629" w:rsidP="00923629">
            <w:pPr>
              <w:pStyle w:val="NoSpacing"/>
              <w:rPr>
                <w:sz w:val="20"/>
                <w:szCs w:val="20"/>
              </w:rPr>
            </w:pPr>
          </w:p>
          <w:p w:rsidR="00923629" w:rsidRPr="00182140" w:rsidRDefault="00923629" w:rsidP="00923629">
            <w:pPr>
              <w:pStyle w:val="NoSpacing"/>
              <w:rPr>
                <w:sz w:val="20"/>
                <w:szCs w:val="20"/>
              </w:rPr>
            </w:pPr>
            <w:r w:rsidRPr="00182140">
              <w:rPr>
                <w:sz w:val="20"/>
                <w:szCs w:val="20"/>
              </w:rPr>
              <w:t xml:space="preserve">Lee </w:t>
            </w:r>
            <w:proofErr w:type="spellStart"/>
            <w:r w:rsidRPr="00182140">
              <w:rPr>
                <w:sz w:val="20"/>
                <w:szCs w:val="20"/>
              </w:rPr>
              <w:t>Whittick</w:t>
            </w:r>
            <w:proofErr w:type="spellEnd"/>
            <w:r w:rsidRPr="00182140">
              <w:rPr>
                <w:sz w:val="20"/>
                <w:szCs w:val="20"/>
              </w:rPr>
              <w:t xml:space="preserve">, Karen Heath, </w:t>
            </w:r>
            <w:proofErr w:type="spellStart"/>
            <w:r w:rsidRPr="00182140">
              <w:rPr>
                <w:sz w:val="20"/>
                <w:szCs w:val="20"/>
              </w:rPr>
              <w:t>Ad</w:t>
            </w:r>
            <w:r w:rsidR="00262AEB">
              <w:rPr>
                <w:sz w:val="20"/>
                <w:szCs w:val="20"/>
              </w:rPr>
              <w:t>eela</w:t>
            </w:r>
            <w:proofErr w:type="spellEnd"/>
            <w:r w:rsidR="00262AEB">
              <w:rPr>
                <w:sz w:val="20"/>
                <w:szCs w:val="20"/>
              </w:rPr>
              <w:t xml:space="preserve"> </w:t>
            </w:r>
            <w:proofErr w:type="spellStart"/>
            <w:r w:rsidR="00262AEB">
              <w:rPr>
                <w:sz w:val="20"/>
                <w:szCs w:val="20"/>
              </w:rPr>
              <w:t>Fethi</w:t>
            </w:r>
            <w:proofErr w:type="spellEnd"/>
            <w:r w:rsidR="00262AEB">
              <w:rPr>
                <w:sz w:val="20"/>
                <w:szCs w:val="20"/>
              </w:rPr>
              <w:t>, Neil Houchen (CEO)</w:t>
            </w:r>
            <w:r w:rsidRPr="00182140">
              <w:rPr>
                <w:sz w:val="20"/>
                <w:szCs w:val="20"/>
              </w:rPr>
              <w:t xml:space="preserve">, James McCluskey and Anetta </w:t>
            </w:r>
            <w:proofErr w:type="spellStart"/>
            <w:r w:rsidRPr="00182140">
              <w:rPr>
                <w:sz w:val="20"/>
                <w:szCs w:val="20"/>
              </w:rPr>
              <w:t>Chrabaszcz</w:t>
            </w:r>
            <w:proofErr w:type="spellEnd"/>
          </w:p>
          <w:p w:rsidR="00923629" w:rsidRPr="00182140" w:rsidRDefault="00923629" w:rsidP="00923629">
            <w:pPr>
              <w:pStyle w:val="NoSpacing"/>
              <w:rPr>
                <w:sz w:val="20"/>
                <w:szCs w:val="20"/>
              </w:rPr>
            </w:pPr>
          </w:p>
        </w:tc>
        <w:tc>
          <w:tcPr>
            <w:tcW w:w="4394" w:type="dxa"/>
            <w:vAlign w:val="center"/>
          </w:tcPr>
          <w:p w:rsidR="00923629" w:rsidRPr="00182140" w:rsidRDefault="00923629" w:rsidP="00923629">
            <w:pPr>
              <w:rPr>
                <w:sz w:val="20"/>
                <w:szCs w:val="20"/>
              </w:rPr>
            </w:pPr>
          </w:p>
          <w:p w:rsidR="00923629" w:rsidRPr="00182140" w:rsidRDefault="00960291" w:rsidP="00923629">
            <w:pPr>
              <w:jc w:val="center"/>
              <w:rPr>
                <w:sz w:val="20"/>
                <w:szCs w:val="20"/>
              </w:rPr>
            </w:pPr>
            <w:r>
              <w:rPr>
                <w:sz w:val="20"/>
                <w:szCs w:val="20"/>
              </w:rPr>
              <w:t>Termly</w:t>
            </w:r>
          </w:p>
          <w:p w:rsidR="00923629" w:rsidRPr="00182140" w:rsidRDefault="00923629" w:rsidP="00923629">
            <w:pPr>
              <w:jc w:val="center"/>
              <w:rPr>
                <w:sz w:val="20"/>
                <w:szCs w:val="20"/>
              </w:rPr>
            </w:pPr>
          </w:p>
        </w:tc>
      </w:tr>
      <w:tr w:rsidR="00923629" w:rsidTr="005D7088">
        <w:tc>
          <w:tcPr>
            <w:tcW w:w="2405" w:type="dxa"/>
            <w:vAlign w:val="center"/>
          </w:tcPr>
          <w:p w:rsidR="00923629" w:rsidRPr="00182140" w:rsidRDefault="00923629" w:rsidP="005D7088">
            <w:pPr>
              <w:jc w:val="center"/>
              <w:rPr>
                <w:sz w:val="20"/>
                <w:szCs w:val="20"/>
              </w:rPr>
            </w:pPr>
            <w:r>
              <w:rPr>
                <w:sz w:val="20"/>
                <w:szCs w:val="20"/>
              </w:rPr>
              <w:t>CEO</w:t>
            </w:r>
          </w:p>
        </w:tc>
        <w:tc>
          <w:tcPr>
            <w:tcW w:w="1134" w:type="dxa"/>
            <w:vAlign w:val="center"/>
          </w:tcPr>
          <w:p w:rsidR="00923629" w:rsidRPr="00182140" w:rsidRDefault="00923629" w:rsidP="005D7088">
            <w:pPr>
              <w:jc w:val="center"/>
              <w:rPr>
                <w:sz w:val="20"/>
                <w:szCs w:val="20"/>
              </w:rPr>
            </w:pPr>
            <w:r>
              <w:rPr>
                <w:sz w:val="20"/>
                <w:szCs w:val="20"/>
              </w:rPr>
              <w:t>1</w:t>
            </w:r>
          </w:p>
        </w:tc>
        <w:tc>
          <w:tcPr>
            <w:tcW w:w="5954" w:type="dxa"/>
            <w:vAlign w:val="center"/>
          </w:tcPr>
          <w:p w:rsidR="00923629" w:rsidRPr="00182140" w:rsidRDefault="00923629" w:rsidP="005D7088">
            <w:pPr>
              <w:pStyle w:val="NoSpacing"/>
              <w:rPr>
                <w:sz w:val="20"/>
                <w:szCs w:val="20"/>
              </w:rPr>
            </w:pPr>
            <w:r>
              <w:rPr>
                <w:sz w:val="20"/>
                <w:szCs w:val="20"/>
              </w:rPr>
              <w:t>Neil Houchen</w:t>
            </w:r>
          </w:p>
        </w:tc>
        <w:tc>
          <w:tcPr>
            <w:tcW w:w="4394" w:type="dxa"/>
            <w:vAlign w:val="center"/>
          </w:tcPr>
          <w:p w:rsidR="00923629" w:rsidRDefault="00923629" w:rsidP="005D7088">
            <w:pPr>
              <w:jc w:val="center"/>
              <w:rPr>
                <w:sz w:val="20"/>
                <w:szCs w:val="20"/>
              </w:rPr>
            </w:pPr>
          </w:p>
          <w:p w:rsidR="00923629" w:rsidRDefault="00923629" w:rsidP="005D7088">
            <w:pPr>
              <w:jc w:val="center"/>
              <w:rPr>
                <w:sz w:val="20"/>
                <w:szCs w:val="20"/>
              </w:rPr>
            </w:pPr>
            <w:r>
              <w:rPr>
                <w:sz w:val="20"/>
                <w:szCs w:val="20"/>
              </w:rPr>
              <w:t>N/A</w:t>
            </w:r>
          </w:p>
          <w:p w:rsidR="00923629" w:rsidRPr="00182140" w:rsidRDefault="00923629" w:rsidP="005D7088">
            <w:pPr>
              <w:jc w:val="center"/>
              <w:rPr>
                <w:sz w:val="20"/>
                <w:szCs w:val="20"/>
              </w:rPr>
            </w:pPr>
          </w:p>
        </w:tc>
      </w:tr>
      <w:tr w:rsidR="00923629" w:rsidTr="005D7088">
        <w:tc>
          <w:tcPr>
            <w:tcW w:w="2405" w:type="dxa"/>
            <w:vAlign w:val="center"/>
          </w:tcPr>
          <w:p w:rsidR="00923629" w:rsidRPr="00182140" w:rsidRDefault="00923629" w:rsidP="005D7088">
            <w:pPr>
              <w:jc w:val="center"/>
              <w:rPr>
                <w:sz w:val="20"/>
                <w:szCs w:val="20"/>
              </w:rPr>
            </w:pPr>
            <w:r>
              <w:rPr>
                <w:sz w:val="20"/>
                <w:szCs w:val="20"/>
              </w:rPr>
              <w:t>Operations Group</w:t>
            </w:r>
          </w:p>
        </w:tc>
        <w:tc>
          <w:tcPr>
            <w:tcW w:w="1134" w:type="dxa"/>
            <w:vAlign w:val="center"/>
          </w:tcPr>
          <w:p w:rsidR="00923629" w:rsidRPr="00182140" w:rsidRDefault="00923629" w:rsidP="005D7088">
            <w:pPr>
              <w:jc w:val="center"/>
              <w:rPr>
                <w:sz w:val="20"/>
                <w:szCs w:val="20"/>
              </w:rPr>
            </w:pPr>
            <w:r w:rsidRPr="00182140">
              <w:rPr>
                <w:sz w:val="20"/>
                <w:szCs w:val="20"/>
              </w:rPr>
              <w:t>7</w:t>
            </w:r>
            <w:r w:rsidR="00781599">
              <w:rPr>
                <w:sz w:val="20"/>
                <w:szCs w:val="20"/>
              </w:rPr>
              <w:t>+</w:t>
            </w:r>
          </w:p>
        </w:tc>
        <w:tc>
          <w:tcPr>
            <w:tcW w:w="5954" w:type="dxa"/>
            <w:vAlign w:val="center"/>
          </w:tcPr>
          <w:p w:rsidR="00923629" w:rsidRPr="00182140" w:rsidRDefault="00923629" w:rsidP="005D7088">
            <w:pPr>
              <w:pStyle w:val="NoSpacing"/>
              <w:rPr>
                <w:sz w:val="20"/>
                <w:szCs w:val="20"/>
              </w:rPr>
            </w:pPr>
          </w:p>
          <w:p w:rsidR="00923629" w:rsidRPr="00182140" w:rsidRDefault="00923629" w:rsidP="005D7088">
            <w:pPr>
              <w:pStyle w:val="NoSpacing"/>
              <w:rPr>
                <w:sz w:val="20"/>
                <w:szCs w:val="20"/>
              </w:rPr>
            </w:pPr>
            <w:r>
              <w:rPr>
                <w:sz w:val="20"/>
                <w:szCs w:val="20"/>
              </w:rPr>
              <w:t>Yvonne Willis, Scott Sterling, Chris Niner, David Piercy, Louise-Hodgson-Clark, Angela Hutchinson</w:t>
            </w:r>
            <w:r w:rsidR="002E0A65">
              <w:rPr>
                <w:sz w:val="20"/>
                <w:szCs w:val="20"/>
              </w:rPr>
              <w:t xml:space="preserve">, </w:t>
            </w:r>
            <w:r>
              <w:rPr>
                <w:sz w:val="20"/>
                <w:szCs w:val="20"/>
              </w:rPr>
              <w:t>Will Brogan</w:t>
            </w:r>
            <w:r w:rsidR="00D6315F">
              <w:rPr>
                <w:sz w:val="20"/>
                <w:szCs w:val="20"/>
              </w:rPr>
              <w:t>,</w:t>
            </w:r>
            <w:r w:rsidR="002E0A65">
              <w:rPr>
                <w:sz w:val="20"/>
                <w:szCs w:val="20"/>
              </w:rPr>
              <w:t xml:space="preserve"> </w:t>
            </w:r>
            <w:r w:rsidR="005D7088">
              <w:rPr>
                <w:sz w:val="20"/>
                <w:szCs w:val="20"/>
              </w:rPr>
              <w:t xml:space="preserve">Katie Toms </w:t>
            </w:r>
            <w:r w:rsidR="002E0A65">
              <w:rPr>
                <w:sz w:val="20"/>
                <w:szCs w:val="20"/>
              </w:rPr>
              <w:t>and external advisors</w:t>
            </w:r>
            <w:r w:rsidRPr="00923629">
              <w:rPr>
                <w:sz w:val="20"/>
                <w:szCs w:val="20"/>
                <w:vertAlign w:val="superscript"/>
              </w:rPr>
              <w:t>2</w:t>
            </w:r>
          </w:p>
          <w:p w:rsidR="00923629" w:rsidRPr="00182140" w:rsidRDefault="00923629" w:rsidP="005D7088">
            <w:pPr>
              <w:pStyle w:val="NoSpacing"/>
              <w:rPr>
                <w:sz w:val="20"/>
                <w:szCs w:val="20"/>
              </w:rPr>
            </w:pPr>
          </w:p>
        </w:tc>
        <w:tc>
          <w:tcPr>
            <w:tcW w:w="4394" w:type="dxa"/>
            <w:vAlign w:val="center"/>
          </w:tcPr>
          <w:p w:rsidR="00923629" w:rsidRPr="00182140" w:rsidRDefault="00960291" w:rsidP="005D7088">
            <w:pPr>
              <w:jc w:val="center"/>
              <w:rPr>
                <w:sz w:val="20"/>
                <w:szCs w:val="20"/>
              </w:rPr>
            </w:pPr>
            <w:r>
              <w:rPr>
                <w:sz w:val="20"/>
                <w:szCs w:val="20"/>
              </w:rPr>
              <w:t>As directed by the CEO</w:t>
            </w:r>
          </w:p>
        </w:tc>
      </w:tr>
      <w:tr w:rsidR="00923629" w:rsidTr="005D7088">
        <w:tc>
          <w:tcPr>
            <w:tcW w:w="2405" w:type="dxa"/>
            <w:vAlign w:val="center"/>
          </w:tcPr>
          <w:p w:rsidR="00923629" w:rsidRPr="00182140" w:rsidRDefault="00923629" w:rsidP="005D7088">
            <w:pPr>
              <w:jc w:val="center"/>
              <w:rPr>
                <w:sz w:val="20"/>
                <w:szCs w:val="20"/>
              </w:rPr>
            </w:pPr>
            <w:r>
              <w:rPr>
                <w:sz w:val="20"/>
                <w:szCs w:val="20"/>
              </w:rPr>
              <w:t>Principals</w:t>
            </w:r>
          </w:p>
        </w:tc>
        <w:tc>
          <w:tcPr>
            <w:tcW w:w="1134" w:type="dxa"/>
            <w:vAlign w:val="center"/>
          </w:tcPr>
          <w:p w:rsidR="00923629" w:rsidRPr="00182140" w:rsidRDefault="00923629" w:rsidP="005D7088">
            <w:pPr>
              <w:jc w:val="center"/>
              <w:rPr>
                <w:sz w:val="20"/>
                <w:szCs w:val="20"/>
              </w:rPr>
            </w:pPr>
            <w:r>
              <w:rPr>
                <w:sz w:val="20"/>
                <w:szCs w:val="20"/>
              </w:rPr>
              <w:t>2</w:t>
            </w:r>
          </w:p>
        </w:tc>
        <w:tc>
          <w:tcPr>
            <w:tcW w:w="5954" w:type="dxa"/>
            <w:vAlign w:val="center"/>
          </w:tcPr>
          <w:p w:rsidR="00923629" w:rsidRDefault="00923629" w:rsidP="005D7088">
            <w:pPr>
              <w:rPr>
                <w:sz w:val="20"/>
                <w:szCs w:val="20"/>
              </w:rPr>
            </w:pPr>
          </w:p>
          <w:p w:rsidR="00923629" w:rsidRDefault="00923629" w:rsidP="005D7088">
            <w:pPr>
              <w:rPr>
                <w:sz w:val="20"/>
                <w:szCs w:val="20"/>
              </w:rPr>
            </w:pPr>
            <w:r>
              <w:rPr>
                <w:sz w:val="20"/>
                <w:szCs w:val="20"/>
              </w:rPr>
              <w:t>Neil Houchen and Angela Hutchinson</w:t>
            </w:r>
          </w:p>
          <w:p w:rsidR="00923629" w:rsidRPr="00182140" w:rsidRDefault="00923629" w:rsidP="005D7088">
            <w:pPr>
              <w:rPr>
                <w:sz w:val="20"/>
                <w:szCs w:val="20"/>
              </w:rPr>
            </w:pPr>
          </w:p>
        </w:tc>
        <w:tc>
          <w:tcPr>
            <w:tcW w:w="4394" w:type="dxa"/>
            <w:vAlign w:val="center"/>
          </w:tcPr>
          <w:p w:rsidR="00923629" w:rsidRPr="00182140" w:rsidRDefault="00923629" w:rsidP="005D7088">
            <w:pPr>
              <w:jc w:val="center"/>
              <w:rPr>
                <w:sz w:val="20"/>
                <w:szCs w:val="20"/>
              </w:rPr>
            </w:pPr>
          </w:p>
          <w:p w:rsidR="00923629" w:rsidRPr="00182140" w:rsidRDefault="00923629" w:rsidP="005D7088">
            <w:pPr>
              <w:jc w:val="center"/>
              <w:rPr>
                <w:sz w:val="20"/>
                <w:szCs w:val="20"/>
              </w:rPr>
            </w:pPr>
            <w:r>
              <w:rPr>
                <w:sz w:val="20"/>
                <w:szCs w:val="20"/>
              </w:rPr>
              <w:t>Weekly</w:t>
            </w:r>
          </w:p>
          <w:p w:rsidR="00923629" w:rsidRPr="00182140" w:rsidRDefault="00923629" w:rsidP="005D7088">
            <w:pPr>
              <w:jc w:val="center"/>
              <w:rPr>
                <w:sz w:val="20"/>
                <w:szCs w:val="20"/>
              </w:rPr>
            </w:pPr>
          </w:p>
        </w:tc>
      </w:tr>
    </w:tbl>
    <w:p w:rsidR="00182140" w:rsidRDefault="00182140" w:rsidP="007B0B4C">
      <w:pPr>
        <w:pStyle w:val="NoSpacing"/>
      </w:pPr>
    </w:p>
    <w:p w:rsidR="002E0A65" w:rsidRPr="002E0A65" w:rsidRDefault="002E0A65" w:rsidP="007B0B4C">
      <w:pPr>
        <w:pStyle w:val="NoSpacing"/>
        <w:rPr>
          <w:sz w:val="16"/>
          <w:szCs w:val="16"/>
          <w:vertAlign w:val="superscript"/>
        </w:rPr>
      </w:pPr>
      <w:r w:rsidRPr="002E0A65">
        <w:rPr>
          <w:sz w:val="16"/>
          <w:szCs w:val="16"/>
          <w:vertAlign w:val="superscript"/>
        </w:rPr>
        <w:t>2</w:t>
      </w:r>
      <w:r w:rsidRPr="002E0A65">
        <w:rPr>
          <w:sz w:val="16"/>
          <w:szCs w:val="16"/>
        </w:rPr>
        <w:t>S</w:t>
      </w:r>
      <w:r>
        <w:rPr>
          <w:sz w:val="16"/>
          <w:szCs w:val="16"/>
        </w:rPr>
        <w:t>outh East Essex Teaching School Alliance (S</w:t>
      </w:r>
      <w:r w:rsidRPr="002E0A65">
        <w:rPr>
          <w:sz w:val="16"/>
          <w:szCs w:val="16"/>
        </w:rPr>
        <w:t>ETSA</w:t>
      </w:r>
      <w:r>
        <w:rPr>
          <w:sz w:val="16"/>
          <w:szCs w:val="16"/>
        </w:rPr>
        <w:t>)</w:t>
      </w:r>
      <w:r w:rsidRPr="002E0A65">
        <w:rPr>
          <w:sz w:val="16"/>
          <w:szCs w:val="16"/>
        </w:rPr>
        <w:t xml:space="preserve">, current and ex </w:t>
      </w:r>
      <w:proofErr w:type="spellStart"/>
      <w:r w:rsidRPr="002E0A65">
        <w:rPr>
          <w:sz w:val="16"/>
          <w:szCs w:val="16"/>
        </w:rPr>
        <w:t>headteachers</w:t>
      </w:r>
      <w:proofErr w:type="spellEnd"/>
      <w:r w:rsidRPr="002E0A65">
        <w:rPr>
          <w:sz w:val="16"/>
          <w:szCs w:val="16"/>
        </w:rPr>
        <w:t xml:space="preserve">, </w:t>
      </w:r>
      <w:r>
        <w:rPr>
          <w:sz w:val="16"/>
          <w:szCs w:val="16"/>
        </w:rPr>
        <w:t xml:space="preserve">ex-HMI, LLE, </w:t>
      </w:r>
      <w:r w:rsidRPr="002E0A65">
        <w:rPr>
          <w:sz w:val="16"/>
          <w:szCs w:val="16"/>
        </w:rPr>
        <w:t xml:space="preserve">SLE, </w:t>
      </w:r>
      <w:r>
        <w:rPr>
          <w:sz w:val="16"/>
          <w:szCs w:val="16"/>
        </w:rPr>
        <w:t>NLE, Southend West School Sports Partnership (SWSSP)</w:t>
      </w:r>
      <w:r w:rsidR="00781599">
        <w:rPr>
          <w:sz w:val="16"/>
          <w:szCs w:val="16"/>
        </w:rPr>
        <w:t>.</w:t>
      </w:r>
    </w:p>
    <w:p w:rsidR="00720339" w:rsidRDefault="00875DA7" w:rsidP="00720339">
      <w:pPr>
        <w:pStyle w:val="Heading2"/>
        <w:rPr>
          <w:rFonts w:asciiTheme="minorHAnsi" w:hAnsiTheme="minorHAnsi"/>
          <w:color w:val="auto"/>
          <w:sz w:val="20"/>
          <w:szCs w:val="20"/>
        </w:rPr>
      </w:pPr>
      <w:bookmarkStart w:id="11" w:name="_Toc469656621"/>
      <w:r>
        <w:rPr>
          <w:rFonts w:asciiTheme="minorHAnsi" w:hAnsiTheme="minorHAnsi"/>
          <w:color w:val="auto"/>
          <w:sz w:val="20"/>
          <w:szCs w:val="20"/>
        </w:rPr>
        <w:lastRenderedPageBreak/>
        <w:t>4</w:t>
      </w:r>
      <w:r w:rsidR="00720339">
        <w:rPr>
          <w:rFonts w:asciiTheme="minorHAnsi" w:hAnsiTheme="minorHAnsi"/>
          <w:color w:val="auto"/>
          <w:sz w:val="20"/>
          <w:szCs w:val="20"/>
        </w:rPr>
        <w:t>.1 Terms of Reference</w:t>
      </w:r>
      <w:bookmarkEnd w:id="11"/>
      <w:r w:rsidR="00720339">
        <w:rPr>
          <w:rFonts w:asciiTheme="minorHAnsi" w:hAnsiTheme="minorHAnsi"/>
          <w:color w:val="auto"/>
          <w:sz w:val="20"/>
          <w:szCs w:val="20"/>
        </w:rPr>
        <w:t xml:space="preserve"> </w:t>
      </w:r>
    </w:p>
    <w:p w:rsidR="00182140" w:rsidRPr="00182140" w:rsidRDefault="00182140" w:rsidP="00182140">
      <w:pPr>
        <w:pStyle w:val="NoSpacing"/>
      </w:pPr>
    </w:p>
    <w:tbl>
      <w:tblPr>
        <w:tblStyle w:val="TableGrid"/>
        <w:tblW w:w="0" w:type="auto"/>
        <w:tblLook w:val="04A0" w:firstRow="1" w:lastRow="0" w:firstColumn="1" w:lastColumn="0" w:noHBand="0" w:noVBand="1"/>
      </w:tblPr>
      <w:tblGrid>
        <w:gridCol w:w="1980"/>
        <w:gridCol w:w="1819"/>
        <w:gridCol w:w="10149"/>
      </w:tblGrid>
      <w:tr w:rsidR="00182140" w:rsidRPr="00C76CB2" w:rsidTr="00182140">
        <w:tc>
          <w:tcPr>
            <w:tcW w:w="1980" w:type="dxa"/>
            <w:shd w:val="clear" w:color="auto" w:fill="F2F2F2" w:themeFill="background1" w:themeFillShade="F2"/>
          </w:tcPr>
          <w:p w:rsidR="00182140" w:rsidRPr="00C76CB2" w:rsidRDefault="00182140" w:rsidP="005D7088">
            <w:pPr>
              <w:jc w:val="center"/>
              <w:rPr>
                <w:b/>
              </w:rPr>
            </w:pPr>
            <w:r>
              <w:rPr>
                <w:b/>
              </w:rPr>
              <w:t>Level of Operation</w:t>
            </w:r>
          </w:p>
        </w:tc>
        <w:tc>
          <w:tcPr>
            <w:tcW w:w="1819" w:type="dxa"/>
            <w:shd w:val="clear" w:color="auto" w:fill="F2F2F2" w:themeFill="background1" w:themeFillShade="F2"/>
          </w:tcPr>
          <w:p w:rsidR="00182140" w:rsidRPr="00C76CB2" w:rsidRDefault="00182140" w:rsidP="005D7088">
            <w:pPr>
              <w:jc w:val="center"/>
              <w:rPr>
                <w:b/>
              </w:rPr>
            </w:pPr>
            <w:r w:rsidRPr="00C76CB2">
              <w:rPr>
                <w:b/>
              </w:rPr>
              <w:t>Area</w:t>
            </w:r>
          </w:p>
        </w:tc>
        <w:tc>
          <w:tcPr>
            <w:tcW w:w="10149" w:type="dxa"/>
            <w:shd w:val="clear" w:color="auto" w:fill="F2F2F2" w:themeFill="background1" w:themeFillShade="F2"/>
          </w:tcPr>
          <w:p w:rsidR="00182140" w:rsidRPr="00C76CB2" w:rsidRDefault="00182140" w:rsidP="005D7088">
            <w:pPr>
              <w:jc w:val="center"/>
              <w:rPr>
                <w:b/>
              </w:rPr>
            </w:pPr>
            <w:r w:rsidRPr="00C76CB2">
              <w:rPr>
                <w:b/>
              </w:rPr>
              <w:t>Responsibilities</w:t>
            </w:r>
          </w:p>
        </w:tc>
      </w:tr>
      <w:tr w:rsidR="00182140" w:rsidRPr="00D5749A" w:rsidTr="0077779F">
        <w:tc>
          <w:tcPr>
            <w:tcW w:w="1980" w:type="dxa"/>
            <w:vAlign w:val="center"/>
          </w:tcPr>
          <w:p w:rsidR="00182140" w:rsidRPr="001F3D40" w:rsidRDefault="00182140" w:rsidP="005D7088">
            <w:pPr>
              <w:jc w:val="center"/>
              <w:rPr>
                <w:sz w:val="17"/>
                <w:szCs w:val="17"/>
              </w:rPr>
            </w:pPr>
            <w:r w:rsidRPr="001F3D40">
              <w:rPr>
                <w:sz w:val="17"/>
                <w:szCs w:val="17"/>
              </w:rPr>
              <w:t>Trustees (Board)</w:t>
            </w:r>
          </w:p>
        </w:tc>
        <w:tc>
          <w:tcPr>
            <w:tcW w:w="1819" w:type="dxa"/>
            <w:vAlign w:val="center"/>
          </w:tcPr>
          <w:p w:rsidR="00182140" w:rsidRPr="001F3D40" w:rsidRDefault="003E7728" w:rsidP="0077779F">
            <w:pPr>
              <w:pStyle w:val="NoSpacing"/>
              <w:jc w:val="center"/>
              <w:rPr>
                <w:sz w:val="17"/>
                <w:szCs w:val="17"/>
              </w:rPr>
            </w:pPr>
            <w:r w:rsidRPr="001F3D40">
              <w:rPr>
                <w:sz w:val="17"/>
                <w:szCs w:val="17"/>
              </w:rPr>
              <w:t>Line Management</w:t>
            </w:r>
          </w:p>
        </w:tc>
        <w:tc>
          <w:tcPr>
            <w:tcW w:w="10149" w:type="dxa"/>
          </w:tcPr>
          <w:p w:rsidR="00182140" w:rsidRPr="001F3D40" w:rsidRDefault="00182140" w:rsidP="001A09D3">
            <w:pPr>
              <w:pStyle w:val="NoSpacing"/>
              <w:rPr>
                <w:sz w:val="17"/>
                <w:szCs w:val="17"/>
              </w:rPr>
            </w:pPr>
            <w:r w:rsidRPr="001F3D40">
              <w:rPr>
                <w:bCs/>
                <w:sz w:val="17"/>
                <w:szCs w:val="17"/>
              </w:rPr>
              <w:t xml:space="preserve">Line manage </w:t>
            </w:r>
            <w:r w:rsidR="00477505" w:rsidRPr="001F3D40">
              <w:rPr>
                <w:bCs/>
                <w:sz w:val="17"/>
                <w:szCs w:val="17"/>
              </w:rPr>
              <w:t>t</w:t>
            </w:r>
            <w:r w:rsidR="00D63819">
              <w:rPr>
                <w:bCs/>
                <w:sz w:val="17"/>
                <w:szCs w:val="17"/>
              </w:rPr>
              <w:t>he CEO and hold him/her</w:t>
            </w:r>
            <w:r w:rsidR="00264975" w:rsidRPr="001F3D40">
              <w:rPr>
                <w:bCs/>
                <w:sz w:val="17"/>
                <w:szCs w:val="17"/>
              </w:rPr>
              <w:t xml:space="preserve"> to account.</w:t>
            </w:r>
          </w:p>
        </w:tc>
      </w:tr>
      <w:tr w:rsidR="009C7B4A" w:rsidRPr="00D5749A" w:rsidTr="0077779F">
        <w:tc>
          <w:tcPr>
            <w:tcW w:w="1980" w:type="dxa"/>
            <w:vMerge w:val="restart"/>
            <w:vAlign w:val="center"/>
          </w:tcPr>
          <w:p w:rsidR="009C7B4A" w:rsidRPr="001F3D40" w:rsidRDefault="009C7B4A" w:rsidP="005D7088">
            <w:pPr>
              <w:jc w:val="center"/>
              <w:rPr>
                <w:sz w:val="17"/>
                <w:szCs w:val="17"/>
              </w:rPr>
            </w:pPr>
            <w:r w:rsidRPr="001F3D40">
              <w:rPr>
                <w:sz w:val="17"/>
                <w:szCs w:val="17"/>
              </w:rPr>
              <w:t>CEO</w:t>
            </w:r>
          </w:p>
        </w:tc>
        <w:tc>
          <w:tcPr>
            <w:tcW w:w="1819" w:type="dxa"/>
            <w:vAlign w:val="center"/>
          </w:tcPr>
          <w:p w:rsidR="009C7B4A" w:rsidRPr="001F3D40" w:rsidRDefault="009C7B4A" w:rsidP="0077779F">
            <w:pPr>
              <w:pStyle w:val="NoSpacing"/>
              <w:jc w:val="center"/>
              <w:rPr>
                <w:bCs/>
                <w:sz w:val="17"/>
                <w:szCs w:val="17"/>
              </w:rPr>
            </w:pPr>
            <w:r w:rsidRPr="001F3D40">
              <w:rPr>
                <w:bCs/>
                <w:sz w:val="17"/>
                <w:szCs w:val="17"/>
              </w:rPr>
              <w:t>Safeguarding</w:t>
            </w:r>
          </w:p>
        </w:tc>
        <w:tc>
          <w:tcPr>
            <w:tcW w:w="10149" w:type="dxa"/>
          </w:tcPr>
          <w:p w:rsidR="009C7B4A" w:rsidRPr="001F3D40" w:rsidRDefault="009C7B4A" w:rsidP="001A09D3">
            <w:pPr>
              <w:pStyle w:val="NoSpacing"/>
              <w:rPr>
                <w:bCs/>
                <w:sz w:val="17"/>
                <w:szCs w:val="17"/>
              </w:rPr>
            </w:pPr>
            <w:r w:rsidRPr="001F3D40">
              <w:rPr>
                <w:bCs/>
                <w:sz w:val="17"/>
                <w:szCs w:val="17"/>
              </w:rPr>
              <w:t xml:space="preserve">Ensure safeguarding arrangements across all academies are effective and comply with statutory provisions. </w:t>
            </w:r>
          </w:p>
        </w:tc>
      </w:tr>
      <w:tr w:rsidR="009C7B4A" w:rsidRPr="00D5749A" w:rsidTr="0077779F">
        <w:tc>
          <w:tcPr>
            <w:tcW w:w="1980" w:type="dxa"/>
            <w:vMerge/>
            <w:vAlign w:val="center"/>
          </w:tcPr>
          <w:p w:rsidR="009C7B4A" w:rsidRPr="001F3D40" w:rsidRDefault="009C7B4A" w:rsidP="005D7088">
            <w:pPr>
              <w:jc w:val="center"/>
              <w:rPr>
                <w:sz w:val="17"/>
                <w:szCs w:val="17"/>
              </w:rPr>
            </w:pPr>
          </w:p>
        </w:tc>
        <w:tc>
          <w:tcPr>
            <w:tcW w:w="1819" w:type="dxa"/>
            <w:vAlign w:val="center"/>
          </w:tcPr>
          <w:p w:rsidR="009C7B4A" w:rsidRPr="001F3D40" w:rsidRDefault="009C7B4A" w:rsidP="0077779F">
            <w:pPr>
              <w:pStyle w:val="NoSpacing"/>
              <w:jc w:val="center"/>
              <w:rPr>
                <w:sz w:val="17"/>
                <w:szCs w:val="17"/>
              </w:rPr>
            </w:pPr>
            <w:r w:rsidRPr="001F3D40">
              <w:rPr>
                <w:sz w:val="17"/>
                <w:szCs w:val="17"/>
              </w:rPr>
              <w:t>Ethos and Vision</w:t>
            </w:r>
          </w:p>
        </w:tc>
        <w:tc>
          <w:tcPr>
            <w:tcW w:w="10149" w:type="dxa"/>
          </w:tcPr>
          <w:p w:rsidR="009C7B4A" w:rsidRPr="001F3D40" w:rsidRDefault="009C7B4A" w:rsidP="001A09D3">
            <w:pPr>
              <w:pStyle w:val="NoSpacing"/>
              <w:rPr>
                <w:sz w:val="17"/>
                <w:szCs w:val="17"/>
              </w:rPr>
            </w:pPr>
            <w:r w:rsidRPr="001F3D40">
              <w:rPr>
                <w:sz w:val="17"/>
                <w:szCs w:val="17"/>
              </w:rPr>
              <w:t>Promote the ethos and vision of the Trust.</w:t>
            </w:r>
          </w:p>
        </w:tc>
      </w:tr>
      <w:tr w:rsidR="009C7B4A" w:rsidRPr="00D5749A" w:rsidTr="0077779F">
        <w:tc>
          <w:tcPr>
            <w:tcW w:w="1980" w:type="dxa"/>
            <w:vMerge/>
            <w:vAlign w:val="center"/>
          </w:tcPr>
          <w:p w:rsidR="009C7B4A" w:rsidRPr="001F3D40" w:rsidRDefault="009C7B4A" w:rsidP="00D6315F">
            <w:pPr>
              <w:jc w:val="center"/>
              <w:rPr>
                <w:sz w:val="17"/>
                <w:szCs w:val="17"/>
              </w:rPr>
            </w:pPr>
          </w:p>
        </w:tc>
        <w:tc>
          <w:tcPr>
            <w:tcW w:w="1819" w:type="dxa"/>
            <w:vMerge w:val="restart"/>
            <w:vAlign w:val="center"/>
          </w:tcPr>
          <w:p w:rsidR="009C7B4A" w:rsidRPr="001F3D40" w:rsidRDefault="009C7B4A" w:rsidP="0077779F">
            <w:pPr>
              <w:pStyle w:val="NoSpacing"/>
              <w:jc w:val="center"/>
              <w:rPr>
                <w:sz w:val="17"/>
                <w:szCs w:val="17"/>
              </w:rPr>
            </w:pPr>
            <w:r w:rsidRPr="001F3D40">
              <w:rPr>
                <w:sz w:val="17"/>
                <w:szCs w:val="17"/>
              </w:rPr>
              <w:t>Leadership</w:t>
            </w:r>
          </w:p>
        </w:tc>
        <w:tc>
          <w:tcPr>
            <w:tcW w:w="10149" w:type="dxa"/>
          </w:tcPr>
          <w:p w:rsidR="009C7B4A" w:rsidRPr="001F3D40" w:rsidRDefault="00CF5AFA" w:rsidP="001A09D3">
            <w:pPr>
              <w:pStyle w:val="NoSpacing"/>
              <w:rPr>
                <w:sz w:val="17"/>
                <w:szCs w:val="17"/>
              </w:rPr>
            </w:pPr>
            <w:r w:rsidRPr="001F3D40">
              <w:rPr>
                <w:sz w:val="17"/>
                <w:szCs w:val="17"/>
              </w:rPr>
              <w:t xml:space="preserve">Be the strategic leader of </w:t>
            </w:r>
            <w:r w:rsidR="009C7B4A" w:rsidRPr="001F3D40">
              <w:rPr>
                <w:sz w:val="17"/>
                <w:szCs w:val="17"/>
              </w:rPr>
              <w:t xml:space="preserve">the Trust. </w:t>
            </w:r>
          </w:p>
        </w:tc>
      </w:tr>
      <w:tr w:rsidR="009C7B4A" w:rsidRPr="00D5749A" w:rsidTr="0077779F">
        <w:tc>
          <w:tcPr>
            <w:tcW w:w="1980" w:type="dxa"/>
            <w:vMerge/>
            <w:vAlign w:val="center"/>
          </w:tcPr>
          <w:p w:rsidR="009C7B4A" w:rsidRPr="001F3D40" w:rsidRDefault="009C7B4A" w:rsidP="00D6315F">
            <w:pPr>
              <w:jc w:val="center"/>
              <w:rPr>
                <w:sz w:val="17"/>
                <w:szCs w:val="17"/>
              </w:rPr>
            </w:pPr>
          </w:p>
        </w:tc>
        <w:tc>
          <w:tcPr>
            <w:tcW w:w="1819" w:type="dxa"/>
            <w:vMerge/>
            <w:vAlign w:val="center"/>
          </w:tcPr>
          <w:p w:rsidR="009C7B4A" w:rsidRPr="001F3D40" w:rsidRDefault="009C7B4A" w:rsidP="0077779F">
            <w:pPr>
              <w:pStyle w:val="NoSpacing"/>
              <w:jc w:val="center"/>
              <w:rPr>
                <w:sz w:val="17"/>
                <w:szCs w:val="17"/>
              </w:rPr>
            </w:pPr>
          </w:p>
        </w:tc>
        <w:tc>
          <w:tcPr>
            <w:tcW w:w="10149" w:type="dxa"/>
          </w:tcPr>
          <w:p w:rsidR="009C7B4A" w:rsidRPr="001F3D40" w:rsidRDefault="009C7B4A" w:rsidP="001A09D3">
            <w:pPr>
              <w:pStyle w:val="NoSpacing"/>
              <w:rPr>
                <w:sz w:val="17"/>
                <w:szCs w:val="17"/>
              </w:rPr>
            </w:pPr>
            <w:r w:rsidRPr="001F3D40">
              <w:rPr>
                <w:sz w:val="17"/>
                <w:szCs w:val="17"/>
              </w:rPr>
              <w:t>Provide motivational and inspirational leadership at all levels of the Trust.</w:t>
            </w:r>
          </w:p>
        </w:tc>
      </w:tr>
      <w:tr w:rsidR="009C7B4A" w:rsidRPr="00D5749A" w:rsidTr="0077779F">
        <w:tc>
          <w:tcPr>
            <w:tcW w:w="1980" w:type="dxa"/>
            <w:vMerge/>
            <w:vAlign w:val="center"/>
          </w:tcPr>
          <w:p w:rsidR="009C7B4A" w:rsidRPr="001F3D40" w:rsidRDefault="009C7B4A" w:rsidP="00D6315F">
            <w:pPr>
              <w:jc w:val="center"/>
              <w:rPr>
                <w:sz w:val="17"/>
                <w:szCs w:val="17"/>
              </w:rPr>
            </w:pPr>
          </w:p>
        </w:tc>
        <w:tc>
          <w:tcPr>
            <w:tcW w:w="1819" w:type="dxa"/>
            <w:vMerge/>
            <w:vAlign w:val="center"/>
          </w:tcPr>
          <w:p w:rsidR="009C7B4A" w:rsidRPr="001F3D40" w:rsidRDefault="009C7B4A" w:rsidP="0077779F">
            <w:pPr>
              <w:pStyle w:val="NoSpacing"/>
              <w:jc w:val="center"/>
              <w:rPr>
                <w:sz w:val="17"/>
                <w:szCs w:val="17"/>
              </w:rPr>
            </w:pPr>
          </w:p>
        </w:tc>
        <w:tc>
          <w:tcPr>
            <w:tcW w:w="10149" w:type="dxa"/>
          </w:tcPr>
          <w:p w:rsidR="009C7B4A" w:rsidRPr="001F3D40" w:rsidRDefault="009C7B4A" w:rsidP="001A09D3">
            <w:pPr>
              <w:pStyle w:val="NoSpacing"/>
              <w:rPr>
                <w:rFonts w:cs="Arial"/>
                <w:color w:val="000000"/>
                <w:sz w:val="17"/>
                <w:szCs w:val="17"/>
              </w:rPr>
            </w:pPr>
            <w:r w:rsidRPr="001F3D40">
              <w:rPr>
                <w:sz w:val="17"/>
                <w:szCs w:val="17"/>
              </w:rPr>
              <w:t xml:space="preserve">If directed by the Board, act as an academy Principal for a period of time. </w:t>
            </w:r>
          </w:p>
        </w:tc>
      </w:tr>
      <w:tr w:rsidR="009C7B4A" w:rsidRPr="00D5749A" w:rsidTr="0077779F">
        <w:tc>
          <w:tcPr>
            <w:tcW w:w="1980" w:type="dxa"/>
            <w:vMerge/>
            <w:vAlign w:val="center"/>
          </w:tcPr>
          <w:p w:rsidR="009C7B4A" w:rsidRPr="001F3D40" w:rsidRDefault="009C7B4A" w:rsidP="005D7088">
            <w:pPr>
              <w:jc w:val="center"/>
              <w:rPr>
                <w:sz w:val="17"/>
                <w:szCs w:val="17"/>
              </w:rPr>
            </w:pPr>
          </w:p>
        </w:tc>
        <w:tc>
          <w:tcPr>
            <w:tcW w:w="1819" w:type="dxa"/>
            <w:vMerge w:val="restart"/>
            <w:vAlign w:val="center"/>
          </w:tcPr>
          <w:p w:rsidR="009C7B4A" w:rsidRPr="001F3D40" w:rsidRDefault="009C7B4A" w:rsidP="0077779F">
            <w:pPr>
              <w:pStyle w:val="NoSpacing"/>
              <w:jc w:val="center"/>
              <w:rPr>
                <w:sz w:val="17"/>
                <w:szCs w:val="17"/>
              </w:rPr>
            </w:pPr>
            <w:r w:rsidRPr="001F3D40">
              <w:rPr>
                <w:sz w:val="17"/>
                <w:szCs w:val="17"/>
              </w:rPr>
              <w:t>Line Management</w:t>
            </w:r>
          </w:p>
        </w:tc>
        <w:tc>
          <w:tcPr>
            <w:tcW w:w="10149" w:type="dxa"/>
          </w:tcPr>
          <w:p w:rsidR="009C7B4A" w:rsidRPr="001F3D40" w:rsidRDefault="009C7B4A" w:rsidP="001A09D3">
            <w:pPr>
              <w:pStyle w:val="NoSpacing"/>
              <w:rPr>
                <w:sz w:val="17"/>
                <w:szCs w:val="17"/>
              </w:rPr>
            </w:pPr>
            <w:r w:rsidRPr="001F3D40">
              <w:rPr>
                <w:sz w:val="17"/>
                <w:szCs w:val="17"/>
              </w:rPr>
              <w:t xml:space="preserve">Line manage the Principals and hold them to account. </w:t>
            </w:r>
          </w:p>
        </w:tc>
      </w:tr>
      <w:tr w:rsidR="009C7B4A" w:rsidRPr="00D5749A" w:rsidTr="0077779F">
        <w:tc>
          <w:tcPr>
            <w:tcW w:w="1980" w:type="dxa"/>
            <w:vMerge/>
            <w:vAlign w:val="center"/>
          </w:tcPr>
          <w:p w:rsidR="009C7B4A" w:rsidRPr="001F3D40" w:rsidRDefault="009C7B4A" w:rsidP="005D7088">
            <w:pPr>
              <w:jc w:val="center"/>
              <w:rPr>
                <w:sz w:val="17"/>
                <w:szCs w:val="17"/>
              </w:rPr>
            </w:pPr>
          </w:p>
        </w:tc>
        <w:tc>
          <w:tcPr>
            <w:tcW w:w="1819" w:type="dxa"/>
            <w:vMerge/>
            <w:vAlign w:val="center"/>
          </w:tcPr>
          <w:p w:rsidR="009C7B4A" w:rsidRPr="001F3D40" w:rsidRDefault="009C7B4A" w:rsidP="0077779F">
            <w:pPr>
              <w:pStyle w:val="NoSpacing"/>
              <w:jc w:val="center"/>
              <w:rPr>
                <w:sz w:val="17"/>
                <w:szCs w:val="17"/>
              </w:rPr>
            </w:pPr>
          </w:p>
        </w:tc>
        <w:tc>
          <w:tcPr>
            <w:tcW w:w="10149" w:type="dxa"/>
          </w:tcPr>
          <w:p w:rsidR="009C7B4A" w:rsidRPr="001F3D40" w:rsidRDefault="009C7B4A" w:rsidP="001A09D3">
            <w:pPr>
              <w:pStyle w:val="NoSpacing"/>
              <w:rPr>
                <w:sz w:val="17"/>
                <w:szCs w:val="17"/>
              </w:rPr>
            </w:pPr>
            <w:r w:rsidRPr="001F3D40">
              <w:rPr>
                <w:sz w:val="17"/>
                <w:szCs w:val="17"/>
              </w:rPr>
              <w:t xml:space="preserve">Direct and coordinate the work of the Operations Group. </w:t>
            </w:r>
          </w:p>
        </w:tc>
      </w:tr>
      <w:tr w:rsidR="009C7B4A" w:rsidRPr="00D5749A" w:rsidTr="0077779F">
        <w:tc>
          <w:tcPr>
            <w:tcW w:w="1980" w:type="dxa"/>
            <w:vMerge/>
            <w:vAlign w:val="center"/>
          </w:tcPr>
          <w:p w:rsidR="009C7B4A" w:rsidRPr="001F3D40" w:rsidRDefault="009C7B4A" w:rsidP="005D7088">
            <w:pPr>
              <w:jc w:val="center"/>
              <w:rPr>
                <w:sz w:val="17"/>
                <w:szCs w:val="17"/>
              </w:rPr>
            </w:pPr>
          </w:p>
        </w:tc>
        <w:tc>
          <w:tcPr>
            <w:tcW w:w="1819" w:type="dxa"/>
            <w:vMerge w:val="restart"/>
            <w:vAlign w:val="center"/>
          </w:tcPr>
          <w:p w:rsidR="009C7B4A" w:rsidRPr="001F3D40" w:rsidRDefault="009C7B4A" w:rsidP="0077779F">
            <w:pPr>
              <w:pStyle w:val="NoSpacing"/>
              <w:jc w:val="center"/>
              <w:rPr>
                <w:sz w:val="17"/>
                <w:szCs w:val="17"/>
              </w:rPr>
            </w:pPr>
            <w:r w:rsidRPr="001F3D40">
              <w:rPr>
                <w:sz w:val="17"/>
                <w:szCs w:val="17"/>
              </w:rPr>
              <w:t>Finance</w:t>
            </w:r>
          </w:p>
        </w:tc>
        <w:tc>
          <w:tcPr>
            <w:tcW w:w="10149" w:type="dxa"/>
          </w:tcPr>
          <w:p w:rsidR="009C7B4A" w:rsidRPr="001F3D40" w:rsidRDefault="009C7B4A" w:rsidP="001A09D3">
            <w:pPr>
              <w:pStyle w:val="NoSpacing"/>
              <w:rPr>
                <w:sz w:val="17"/>
                <w:szCs w:val="17"/>
              </w:rPr>
            </w:pPr>
            <w:r w:rsidRPr="001F3D40">
              <w:rPr>
                <w:sz w:val="17"/>
                <w:szCs w:val="17"/>
              </w:rPr>
              <w:t>Be the Accounting Officer for the Trust.</w:t>
            </w:r>
          </w:p>
        </w:tc>
      </w:tr>
      <w:tr w:rsidR="009C7B4A" w:rsidRPr="00D5749A" w:rsidTr="0077779F">
        <w:tc>
          <w:tcPr>
            <w:tcW w:w="1980" w:type="dxa"/>
            <w:vMerge/>
            <w:vAlign w:val="center"/>
          </w:tcPr>
          <w:p w:rsidR="009C7B4A" w:rsidRPr="001F3D40" w:rsidRDefault="009C7B4A" w:rsidP="005D7088">
            <w:pPr>
              <w:jc w:val="center"/>
              <w:rPr>
                <w:sz w:val="17"/>
                <w:szCs w:val="17"/>
              </w:rPr>
            </w:pPr>
          </w:p>
        </w:tc>
        <w:tc>
          <w:tcPr>
            <w:tcW w:w="1819" w:type="dxa"/>
            <w:vMerge/>
            <w:vAlign w:val="center"/>
          </w:tcPr>
          <w:p w:rsidR="009C7B4A" w:rsidRPr="001F3D40" w:rsidRDefault="009C7B4A" w:rsidP="0077779F">
            <w:pPr>
              <w:pStyle w:val="NoSpacing"/>
              <w:jc w:val="center"/>
              <w:rPr>
                <w:sz w:val="17"/>
                <w:szCs w:val="17"/>
              </w:rPr>
            </w:pPr>
          </w:p>
        </w:tc>
        <w:tc>
          <w:tcPr>
            <w:tcW w:w="10149" w:type="dxa"/>
          </w:tcPr>
          <w:p w:rsidR="009C7B4A" w:rsidRPr="001F3D40" w:rsidRDefault="009C7B4A" w:rsidP="001A09D3">
            <w:pPr>
              <w:pStyle w:val="NoSpacing"/>
              <w:rPr>
                <w:sz w:val="17"/>
                <w:szCs w:val="17"/>
              </w:rPr>
            </w:pPr>
            <w:r w:rsidRPr="001F3D40">
              <w:rPr>
                <w:sz w:val="17"/>
                <w:szCs w:val="17"/>
              </w:rPr>
              <w:t>Ensure compliancy with the requirements of the Master Funding Agreement and Supplemental Funding Agreements.</w:t>
            </w:r>
          </w:p>
        </w:tc>
      </w:tr>
      <w:tr w:rsidR="009C7B4A" w:rsidRPr="00D5749A" w:rsidTr="0077779F">
        <w:tc>
          <w:tcPr>
            <w:tcW w:w="1980" w:type="dxa"/>
            <w:vMerge/>
            <w:vAlign w:val="center"/>
          </w:tcPr>
          <w:p w:rsidR="009C7B4A" w:rsidRPr="001F3D40" w:rsidRDefault="009C7B4A" w:rsidP="005D7088">
            <w:pPr>
              <w:jc w:val="center"/>
              <w:rPr>
                <w:sz w:val="17"/>
                <w:szCs w:val="17"/>
              </w:rPr>
            </w:pPr>
          </w:p>
        </w:tc>
        <w:tc>
          <w:tcPr>
            <w:tcW w:w="1819" w:type="dxa"/>
            <w:vMerge/>
            <w:vAlign w:val="center"/>
          </w:tcPr>
          <w:p w:rsidR="009C7B4A" w:rsidRPr="001F3D40" w:rsidRDefault="009C7B4A" w:rsidP="0077779F">
            <w:pPr>
              <w:pStyle w:val="NoSpacing"/>
              <w:jc w:val="center"/>
              <w:rPr>
                <w:sz w:val="17"/>
                <w:szCs w:val="17"/>
              </w:rPr>
            </w:pPr>
          </w:p>
        </w:tc>
        <w:tc>
          <w:tcPr>
            <w:tcW w:w="10149" w:type="dxa"/>
          </w:tcPr>
          <w:p w:rsidR="009C7B4A" w:rsidRPr="001F3D40" w:rsidRDefault="009C7B4A" w:rsidP="001A09D3">
            <w:pPr>
              <w:pStyle w:val="NoSpacing"/>
              <w:rPr>
                <w:sz w:val="17"/>
                <w:szCs w:val="17"/>
              </w:rPr>
            </w:pPr>
            <w:r w:rsidRPr="001F3D40">
              <w:rPr>
                <w:sz w:val="17"/>
                <w:szCs w:val="17"/>
              </w:rPr>
              <w:t xml:space="preserve">Ensure that all resources are organised and managed to provide the best possible outcomes for pupils. </w:t>
            </w:r>
          </w:p>
        </w:tc>
      </w:tr>
      <w:tr w:rsidR="009C7B4A" w:rsidRPr="00D5749A" w:rsidTr="0077779F">
        <w:tc>
          <w:tcPr>
            <w:tcW w:w="1980" w:type="dxa"/>
            <w:vMerge/>
            <w:vAlign w:val="center"/>
          </w:tcPr>
          <w:p w:rsidR="009C7B4A" w:rsidRPr="001F3D40" w:rsidRDefault="009C7B4A" w:rsidP="005D7088">
            <w:pPr>
              <w:jc w:val="center"/>
              <w:rPr>
                <w:sz w:val="17"/>
                <w:szCs w:val="17"/>
              </w:rPr>
            </w:pPr>
          </w:p>
        </w:tc>
        <w:tc>
          <w:tcPr>
            <w:tcW w:w="1819" w:type="dxa"/>
            <w:vAlign w:val="center"/>
          </w:tcPr>
          <w:p w:rsidR="009C7B4A" w:rsidRPr="001F3D40" w:rsidRDefault="009C7B4A" w:rsidP="0077779F">
            <w:pPr>
              <w:pStyle w:val="NoSpacing"/>
              <w:jc w:val="center"/>
              <w:rPr>
                <w:sz w:val="17"/>
                <w:szCs w:val="17"/>
              </w:rPr>
            </w:pPr>
            <w:r w:rsidRPr="001F3D40">
              <w:rPr>
                <w:sz w:val="17"/>
                <w:szCs w:val="17"/>
              </w:rPr>
              <w:t>Legal</w:t>
            </w:r>
          </w:p>
        </w:tc>
        <w:tc>
          <w:tcPr>
            <w:tcW w:w="10149" w:type="dxa"/>
          </w:tcPr>
          <w:p w:rsidR="009C7B4A" w:rsidRPr="001F3D40" w:rsidRDefault="009C7B4A" w:rsidP="001A09D3">
            <w:pPr>
              <w:pStyle w:val="NoSpacing"/>
              <w:rPr>
                <w:sz w:val="17"/>
                <w:szCs w:val="17"/>
              </w:rPr>
            </w:pPr>
            <w:r w:rsidRPr="001F3D40">
              <w:rPr>
                <w:sz w:val="17"/>
                <w:szCs w:val="17"/>
              </w:rPr>
              <w:t xml:space="preserve">Ensure all legislative and statutory requirements for academies are met and are compliant with </w:t>
            </w:r>
            <w:proofErr w:type="spellStart"/>
            <w:r w:rsidRPr="001F3D40">
              <w:rPr>
                <w:sz w:val="17"/>
                <w:szCs w:val="17"/>
              </w:rPr>
              <w:t>DfE</w:t>
            </w:r>
            <w:proofErr w:type="spellEnd"/>
            <w:r w:rsidRPr="001F3D40">
              <w:rPr>
                <w:sz w:val="17"/>
                <w:szCs w:val="17"/>
              </w:rPr>
              <w:t xml:space="preserve"> guidance.</w:t>
            </w:r>
          </w:p>
        </w:tc>
      </w:tr>
      <w:tr w:rsidR="0071231B" w:rsidRPr="00D5749A" w:rsidTr="0077779F">
        <w:tc>
          <w:tcPr>
            <w:tcW w:w="1980" w:type="dxa"/>
            <w:vMerge/>
            <w:vAlign w:val="center"/>
          </w:tcPr>
          <w:p w:rsidR="0071231B" w:rsidRPr="001F3D40" w:rsidRDefault="0071231B" w:rsidP="005D7088">
            <w:pPr>
              <w:jc w:val="center"/>
              <w:rPr>
                <w:sz w:val="17"/>
                <w:szCs w:val="17"/>
              </w:rPr>
            </w:pPr>
          </w:p>
        </w:tc>
        <w:tc>
          <w:tcPr>
            <w:tcW w:w="1819" w:type="dxa"/>
            <w:vAlign w:val="center"/>
          </w:tcPr>
          <w:p w:rsidR="0071231B" w:rsidRPr="001F3D40" w:rsidRDefault="0071231B" w:rsidP="0077779F">
            <w:pPr>
              <w:pStyle w:val="NoSpacing"/>
              <w:jc w:val="center"/>
              <w:rPr>
                <w:sz w:val="17"/>
                <w:szCs w:val="17"/>
              </w:rPr>
            </w:pPr>
            <w:r w:rsidRPr="001F3D40">
              <w:rPr>
                <w:sz w:val="17"/>
                <w:szCs w:val="17"/>
              </w:rPr>
              <w:t>Human Resources</w:t>
            </w:r>
          </w:p>
        </w:tc>
        <w:tc>
          <w:tcPr>
            <w:tcW w:w="10149" w:type="dxa"/>
          </w:tcPr>
          <w:p w:rsidR="0071231B" w:rsidRPr="001F3D40" w:rsidRDefault="00E763B2" w:rsidP="001A09D3">
            <w:pPr>
              <w:pStyle w:val="NoSpacing"/>
              <w:rPr>
                <w:sz w:val="17"/>
                <w:szCs w:val="17"/>
              </w:rPr>
            </w:pPr>
            <w:r w:rsidRPr="001F3D40">
              <w:rPr>
                <w:sz w:val="17"/>
                <w:szCs w:val="17"/>
              </w:rPr>
              <w:t>R</w:t>
            </w:r>
            <w:r w:rsidR="0071231B" w:rsidRPr="001F3D40">
              <w:rPr>
                <w:sz w:val="17"/>
                <w:szCs w:val="17"/>
              </w:rPr>
              <w:t>epresent the HR function at in</w:t>
            </w:r>
            <w:r w:rsidRPr="001F3D40">
              <w:rPr>
                <w:sz w:val="17"/>
                <w:szCs w:val="17"/>
              </w:rPr>
              <w:t xml:space="preserve">ternal and external meetings, as </w:t>
            </w:r>
            <w:r w:rsidR="0071231B" w:rsidRPr="001F3D40">
              <w:rPr>
                <w:sz w:val="17"/>
                <w:szCs w:val="17"/>
              </w:rPr>
              <w:t>and when required</w:t>
            </w:r>
            <w:r w:rsidRPr="001F3D40">
              <w:rPr>
                <w:sz w:val="17"/>
                <w:szCs w:val="17"/>
              </w:rPr>
              <w:t>.</w:t>
            </w:r>
          </w:p>
        </w:tc>
      </w:tr>
      <w:tr w:rsidR="009C7B4A" w:rsidRPr="00D5749A" w:rsidTr="0077779F">
        <w:tc>
          <w:tcPr>
            <w:tcW w:w="1980" w:type="dxa"/>
            <w:vMerge/>
            <w:vAlign w:val="center"/>
          </w:tcPr>
          <w:p w:rsidR="009C7B4A" w:rsidRPr="001F3D40" w:rsidRDefault="009C7B4A" w:rsidP="009A445B">
            <w:pPr>
              <w:jc w:val="center"/>
              <w:rPr>
                <w:sz w:val="17"/>
                <w:szCs w:val="17"/>
              </w:rPr>
            </w:pPr>
          </w:p>
        </w:tc>
        <w:tc>
          <w:tcPr>
            <w:tcW w:w="1819" w:type="dxa"/>
            <w:vAlign w:val="center"/>
          </w:tcPr>
          <w:p w:rsidR="009C7B4A" w:rsidRPr="001F3D40" w:rsidRDefault="009C7B4A" w:rsidP="0077779F">
            <w:pPr>
              <w:pStyle w:val="NoSpacing"/>
              <w:jc w:val="center"/>
              <w:rPr>
                <w:sz w:val="17"/>
                <w:szCs w:val="17"/>
              </w:rPr>
            </w:pPr>
            <w:r w:rsidRPr="001F3D40">
              <w:rPr>
                <w:sz w:val="17"/>
                <w:szCs w:val="17"/>
              </w:rPr>
              <w:t>Policies</w:t>
            </w:r>
          </w:p>
        </w:tc>
        <w:tc>
          <w:tcPr>
            <w:tcW w:w="10149" w:type="dxa"/>
          </w:tcPr>
          <w:p w:rsidR="009C7B4A" w:rsidRPr="001F3D40" w:rsidRDefault="009C7B4A" w:rsidP="001A09D3">
            <w:pPr>
              <w:pStyle w:val="NoSpacing"/>
              <w:rPr>
                <w:sz w:val="17"/>
                <w:szCs w:val="17"/>
              </w:rPr>
            </w:pPr>
            <w:r w:rsidRPr="001F3D40">
              <w:rPr>
                <w:sz w:val="17"/>
                <w:szCs w:val="17"/>
              </w:rPr>
              <w:t>Be responsible for devising and implementing Trust-wide policies.</w:t>
            </w:r>
          </w:p>
        </w:tc>
      </w:tr>
      <w:tr w:rsidR="009C7B4A" w:rsidRPr="00D5749A" w:rsidTr="0077779F">
        <w:tc>
          <w:tcPr>
            <w:tcW w:w="1980" w:type="dxa"/>
            <w:vMerge/>
            <w:vAlign w:val="center"/>
          </w:tcPr>
          <w:p w:rsidR="009C7B4A" w:rsidRPr="001F3D40" w:rsidRDefault="009C7B4A" w:rsidP="005D7088">
            <w:pPr>
              <w:jc w:val="center"/>
              <w:rPr>
                <w:sz w:val="17"/>
                <w:szCs w:val="17"/>
              </w:rPr>
            </w:pPr>
          </w:p>
        </w:tc>
        <w:tc>
          <w:tcPr>
            <w:tcW w:w="1819" w:type="dxa"/>
            <w:vMerge w:val="restart"/>
            <w:vAlign w:val="center"/>
          </w:tcPr>
          <w:p w:rsidR="009C7B4A" w:rsidRPr="001F3D40" w:rsidRDefault="009C7B4A" w:rsidP="0077779F">
            <w:pPr>
              <w:pStyle w:val="NoSpacing"/>
              <w:jc w:val="center"/>
              <w:rPr>
                <w:sz w:val="17"/>
                <w:szCs w:val="17"/>
              </w:rPr>
            </w:pPr>
            <w:r w:rsidRPr="001F3D40">
              <w:rPr>
                <w:sz w:val="17"/>
                <w:szCs w:val="17"/>
              </w:rPr>
              <w:t>Communication</w:t>
            </w:r>
          </w:p>
        </w:tc>
        <w:tc>
          <w:tcPr>
            <w:tcW w:w="10149" w:type="dxa"/>
          </w:tcPr>
          <w:p w:rsidR="009C7B4A" w:rsidRPr="001F3D40" w:rsidRDefault="009C7B4A" w:rsidP="001A09D3">
            <w:pPr>
              <w:pStyle w:val="NoSpacing"/>
              <w:rPr>
                <w:sz w:val="17"/>
                <w:szCs w:val="17"/>
              </w:rPr>
            </w:pPr>
            <w:r w:rsidRPr="001F3D40">
              <w:rPr>
                <w:sz w:val="17"/>
                <w:szCs w:val="17"/>
              </w:rPr>
              <w:t xml:space="preserve">Be the main point of contact for the Local Authority, EFA, </w:t>
            </w:r>
            <w:proofErr w:type="spellStart"/>
            <w:r w:rsidRPr="001F3D40">
              <w:rPr>
                <w:sz w:val="17"/>
                <w:szCs w:val="17"/>
              </w:rPr>
              <w:t>DfE</w:t>
            </w:r>
            <w:proofErr w:type="spellEnd"/>
            <w:r w:rsidRPr="001F3D40">
              <w:rPr>
                <w:sz w:val="17"/>
                <w:szCs w:val="17"/>
              </w:rPr>
              <w:t xml:space="preserve"> and other key bodies in respect of all aspects of the Trust. </w:t>
            </w:r>
          </w:p>
        </w:tc>
      </w:tr>
      <w:tr w:rsidR="009C7B4A" w:rsidRPr="00D5749A" w:rsidTr="0077779F">
        <w:tc>
          <w:tcPr>
            <w:tcW w:w="1980" w:type="dxa"/>
            <w:vMerge/>
            <w:vAlign w:val="center"/>
          </w:tcPr>
          <w:p w:rsidR="009C7B4A" w:rsidRPr="001F3D40" w:rsidRDefault="009C7B4A" w:rsidP="005D7088">
            <w:pPr>
              <w:jc w:val="center"/>
              <w:rPr>
                <w:sz w:val="17"/>
                <w:szCs w:val="17"/>
              </w:rPr>
            </w:pPr>
          </w:p>
        </w:tc>
        <w:tc>
          <w:tcPr>
            <w:tcW w:w="1819" w:type="dxa"/>
            <w:vMerge/>
            <w:vAlign w:val="center"/>
          </w:tcPr>
          <w:p w:rsidR="009C7B4A" w:rsidRPr="001F3D40" w:rsidRDefault="009C7B4A" w:rsidP="0077779F">
            <w:pPr>
              <w:pStyle w:val="NoSpacing"/>
              <w:jc w:val="center"/>
              <w:rPr>
                <w:sz w:val="17"/>
                <w:szCs w:val="17"/>
              </w:rPr>
            </w:pPr>
          </w:p>
        </w:tc>
        <w:tc>
          <w:tcPr>
            <w:tcW w:w="10149" w:type="dxa"/>
          </w:tcPr>
          <w:p w:rsidR="009C7B4A" w:rsidRPr="001F3D40" w:rsidRDefault="009C7B4A" w:rsidP="001A09D3">
            <w:pPr>
              <w:pStyle w:val="NoSpacing"/>
              <w:rPr>
                <w:sz w:val="17"/>
                <w:szCs w:val="17"/>
              </w:rPr>
            </w:pPr>
            <w:r w:rsidRPr="001F3D40">
              <w:rPr>
                <w:sz w:val="17"/>
                <w:szCs w:val="17"/>
              </w:rPr>
              <w:t>Act as an ambassador for the Trust and communicate effectively with all stakeholders.</w:t>
            </w:r>
          </w:p>
        </w:tc>
      </w:tr>
      <w:tr w:rsidR="00E763B2" w:rsidRPr="00D5749A" w:rsidTr="0077779F">
        <w:tc>
          <w:tcPr>
            <w:tcW w:w="1980" w:type="dxa"/>
            <w:vMerge/>
            <w:vAlign w:val="center"/>
          </w:tcPr>
          <w:p w:rsidR="00E763B2" w:rsidRPr="001F3D40" w:rsidRDefault="00E763B2" w:rsidP="00E763B2">
            <w:pPr>
              <w:jc w:val="center"/>
              <w:rPr>
                <w:sz w:val="17"/>
                <w:szCs w:val="17"/>
              </w:rPr>
            </w:pPr>
          </w:p>
        </w:tc>
        <w:tc>
          <w:tcPr>
            <w:tcW w:w="1819" w:type="dxa"/>
            <w:vAlign w:val="center"/>
          </w:tcPr>
          <w:p w:rsidR="00E763B2" w:rsidRPr="001F3D40" w:rsidRDefault="00E763B2" w:rsidP="0077779F">
            <w:pPr>
              <w:pStyle w:val="NoSpacing"/>
              <w:jc w:val="center"/>
              <w:rPr>
                <w:bCs/>
                <w:sz w:val="17"/>
                <w:szCs w:val="17"/>
              </w:rPr>
            </w:pPr>
            <w:r w:rsidRPr="001F3D40">
              <w:rPr>
                <w:bCs/>
                <w:sz w:val="17"/>
                <w:szCs w:val="17"/>
              </w:rPr>
              <w:t>Trust Growth</w:t>
            </w:r>
          </w:p>
        </w:tc>
        <w:tc>
          <w:tcPr>
            <w:tcW w:w="10149" w:type="dxa"/>
          </w:tcPr>
          <w:p w:rsidR="00E763B2" w:rsidRPr="00D63819" w:rsidRDefault="005629A9" w:rsidP="00D63819">
            <w:pPr>
              <w:pStyle w:val="NoSpacing"/>
              <w:rPr>
                <w:sz w:val="17"/>
                <w:szCs w:val="17"/>
              </w:rPr>
            </w:pPr>
            <w:r w:rsidRPr="00D63819">
              <w:rPr>
                <w:sz w:val="17"/>
                <w:szCs w:val="17"/>
              </w:rPr>
              <w:t>Co</w:t>
            </w:r>
            <w:r w:rsidR="00E763B2" w:rsidRPr="00D63819">
              <w:rPr>
                <w:sz w:val="17"/>
                <w:szCs w:val="17"/>
              </w:rPr>
              <w:t>ordinate applications</w:t>
            </w:r>
            <w:r w:rsidRPr="00D63819">
              <w:rPr>
                <w:sz w:val="17"/>
                <w:szCs w:val="17"/>
              </w:rPr>
              <w:t xml:space="preserve"> for the transfer of new academies</w:t>
            </w:r>
            <w:r w:rsidR="00E763B2" w:rsidRPr="00D63819">
              <w:rPr>
                <w:sz w:val="17"/>
                <w:szCs w:val="17"/>
              </w:rPr>
              <w:t xml:space="preserve"> into the Trust. </w:t>
            </w:r>
          </w:p>
          <w:p w:rsidR="00E763B2" w:rsidRPr="00D63819" w:rsidRDefault="00E763B2" w:rsidP="00D63819">
            <w:pPr>
              <w:pStyle w:val="NoSpacing"/>
              <w:rPr>
                <w:sz w:val="17"/>
                <w:szCs w:val="17"/>
              </w:rPr>
            </w:pPr>
            <w:r w:rsidRPr="00D63819">
              <w:rPr>
                <w:sz w:val="17"/>
                <w:szCs w:val="17"/>
              </w:rPr>
              <w:t xml:space="preserve">Ensure due diligence is undertaken in accordance with the Trust’s Due Diligence Policy. </w:t>
            </w:r>
          </w:p>
          <w:p w:rsidR="00E763B2" w:rsidRPr="00D63819" w:rsidRDefault="005629A9" w:rsidP="00D63819">
            <w:pPr>
              <w:pStyle w:val="NoSpacing"/>
              <w:rPr>
                <w:sz w:val="17"/>
                <w:szCs w:val="17"/>
              </w:rPr>
            </w:pPr>
            <w:r w:rsidRPr="00D63819">
              <w:rPr>
                <w:sz w:val="17"/>
                <w:szCs w:val="17"/>
              </w:rPr>
              <w:t>Direct and manage the transfer of academies into the Trust</w:t>
            </w:r>
            <w:r w:rsidR="00D63819" w:rsidRPr="00D63819">
              <w:rPr>
                <w:sz w:val="17"/>
                <w:szCs w:val="17"/>
              </w:rPr>
              <w:t>.</w:t>
            </w:r>
          </w:p>
        </w:tc>
      </w:tr>
      <w:tr w:rsidR="00E763B2" w:rsidRPr="00D5749A" w:rsidTr="0077779F">
        <w:tc>
          <w:tcPr>
            <w:tcW w:w="1980" w:type="dxa"/>
            <w:vMerge/>
            <w:vAlign w:val="center"/>
          </w:tcPr>
          <w:p w:rsidR="00E763B2" w:rsidRPr="001F3D40" w:rsidRDefault="00E763B2" w:rsidP="00E763B2">
            <w:pPr>
              <w:jc w:val="center"/>
              <w:rPr>
                <w:sz w:val="17"/>
                <w:szCs w:val="17"/>
              </w:rPr>
            </w:pPr>
          </w:p>
        </w:tc>
        <w:tc>
          <w:tcPr>
            <w:tcW w:w="1819" w:type="dxa"/>
            <w:vMerge w:val="restart"/>
            <w:vAlign w:val="center"/>
          </w:tcPr>
          <w:p w:rsidR="00E763B2" w:rsidRPr="001F3D40" w:rsidRDefault="00E763B2" w:rsidP="0077779F">
            <w:pPr>
              <w:pStyle w:val="NoSpacing"/>
              <w:jc w:val="center"/>
              <w:rPr>
                <w:sz w:val="17"/>
                <w:szCs w:val="17"/>
              </w:rPr>
            </w:pPr>
            <w:r w:rsidRPr="001F3D40">
              <w:rPr>
                <w:sz w:val="17"/>
                <w:szCs w:val="17"/>
              </w:rPr>
              <w:t>Curriculum</w:t>
            </w:r>
          </w:p>
        </w:tc>
        <w:tc>
          <w:tcPr>
            <w:tcW w:w="10149" w:type="dxa"/>
          </w:tcPr>
          <w:p w:rsidR="00E763B2" w:rsidRPr="00D63819" w:rsidRDefault="00E763B2" w:rsidP="001A09D3">
            <w:pPr>
              <w:pStyle w:val="NoSpacing"/>
              <w:rPr>
                <w:sz w:val="17"/>
                <w:szCs w:val="17"/>
              </w:rPr>
            </w:pPr>
            <w:r w:rsidRPr="00D63819">
              <w:rPr>
                <w:sz w:val="17"/>
                <w:szCs w:val="17"/>
              </w:rPr>
              <w:t xml:space="preserve">Be responsible for developing </w:t>
            </w:r>
            <w:r w:rsidR="00AB5DF4" w:rsidRPr="00D63819">
              <w:rPr>
                <w:sz w:val="17"/>
                <w:szCs w:val="17"/>
              </w:rPr>
              <w:t xml:space="preserve">primary and secondary </w:t>
            </w:r>
            <w:r w:rsidRPr="00D63819">
              <w:rPr>
                <w:sz w:val="17"/>
                <w:szCs w:val="17"/>
              </w:rPr>
              <w:t xml:space="preserve">curricula which meet the Trust’s vision. </w:t>
            </w:r>
          </w:p>
        </w:tc>
      </w:tr>
      <w:tr w:rsidR="00E763B2" w:rsidRPr="00D5749A" w:rsidTr="0077779F">
        <w:tc>
          <w:tcPr>
            <w:tcW w:w="1980" w:type="dxa"/>
            <w:vMerge/>
            <w:vAlign w:val="center"/>
          </w:tcPr>
          <w:p w:rsidR="00E763B2" w:rsidRPr="001F3D40" w:rsidRDefault="00E763B2" w:rsidP="00E763B2">
            <w:pPr>
              <w:jc w:val="center"/>
              <w:rPr>
                <w:sz w:val="17"/>
                <w:szCs w:val="17"/>
              </w:rPr>
            </w:pPr>
          </w:p>
        </w:tc>
        <w:tc>
          <w:tcPr>
            <w:tcW w:w="1819" w:type="dxa"/>
            <w:vMerge/>
            <w:vAlign w:val="center"/>
          </w:tcPr>
          <w:p w:rsidR="00E763B2" w:rsidRPr="001F3D40" w:rsidRDefault="00E763B2" w:rsidP="0077779F">
            <w:pPr>
              <w:pStyle w:val="NoSpacing"/>
              <w:jc w:val="center"/>
              <w:rPr>
                <w:sz w:val="17"/>
                <w:szCs w:val="17"/>
              </w:rPr>
            </w:pPr>
          </w:p>
        </w:tc>
        <w:tc>
          <w:tcPr>
            <w:tcW w:w="10149" w:type="dxa"/>
          </w:tcPr>
          <w:p w:rsidR="00E763B2" w:rsidRPr="001F3D40" w:rsidRDefault="00E763B2" w:rsidP="001A09D3">
            <w:pPr>
              <w:pStyle w:val="NoSpacing"/>
              <w:rPr>
                <w:sz w:val="17"/>
                <w:szCs w:val="17"/>
              </w:rPr>
            </w:pPr>
            <w:r w:rsidRPr="001F3D40">
              <w:rPr>
                <w:sz w:val="17"/>
                <w:szCs w:val="17"/>
              </w:rPr>
              <w:t xml:space="preserve">Be responsible for developing recording, </w:t>
            </w:r>
            <w:r w:rsidR="001A09D3" w:rsidRPr="001F3D40">
              <w:rPr>
                <w:sz w:val="17"/>
                <w:szCs w:val="17"/>
              </w:rPr>
              <w:t>tracking,</w:t>
            </w:r>
            <w:r w:rsidR="00CF5AFA" w:rsidRPr="001F3D40">
              <w:rPr>
                <w:sz w:val="17"/>
                <w:szCs w:val="17"/>
              </w:rPr>
              <w:t xml:space="preserve"> </w:t>
            </w:r>
            <w:r w:rsidRPr="001F3D40">
              <w:rPr>
                <w:sz w:val="17"/>
                <w:szCs w:val="17"/>
              </w:rPr>
              <w:t xml:space="preserve">monitoring </w:t>
            </w:r>
            <w:r w:rsidR="00CF5AFA" w:rsidRPr="001F3D40">
              <w:rPr>
                <w:sz w:val="17"/>
                <w:szCs w:val="17"/>
              </w:rPr>
              <w:t xml:space="preserve">and evaluative </w:t>
            </w:r>
            <w:r w:rsidRPr="001F3D40">
              <w:rPr>
                <w:sz w:val="17"/>
                <w:szCs w:val="17"/>
              </w:rPr>
              <w:t>systems which meet the Trust’s vision.</w:t>
            </w:r>
          </w:p>
        </w:tc>
      </w:tr>
      <w:tr w:rsidR="009C7B4A" w:rsidRPr="00D5749A" w:rsidTr="0077779F">
        <w:tc>
          <w:tcPr>
            <w:tcW w:w="1980" w:type="dxa"/>
            <w:vMerge/>
            <w:vAlign w:val="center"/>
          </w:tcPr>
          <w:p w:rsidR="009C7B4A" w:rsidRPr="001F3D40" w:rsidRDefault="009C7B4A" w:rsidP="005D7088">
            <w:pPr>
              <w:jc w:val="center"/>
              <w:rPr>
                <w:sz w:val="17"/>
                <w:szCs w:val="17"/>
              </w:rPr>
            </w:pPr>
          </w:p>
        </w:tc>
        <w:tc>
          <w:tcPr>
            <w:tcW w:w="1819" w:type="dxa"/>
            <w:vMerge w:val="restart"/>
            <w:vAlign w:val="center"/>
          </w:tcPr>
          <w:p w:rsidR="009C7B4A" w:rsidRPr="001F3D40" w:rsidRDefault="009C7B4A" w:rsidP="0077779F">
            <w:pPr>
              <w:pStyle w:val="NoSpacing"/>
              <w:jc w:val="center"/>
              <w:rPr>
                <w:sz w:val="17"/>
                <w:szCs w:val="17"/>
              </w:rPr>
            </w:pPr>
            <w:r w:rsidRPr="001F3D40">
              <w:rPr>
                <w:sz w:val="17"/>
                <w:szCs w:val="17"/>
              </w:rPr>
              <w:t>Performance</w:t>
            </w:r>
          </w:p>
        </w:tc>
        <w:tc>
          <w:tcPr>
            <w:tcW w:w="10149" w:type="dxa"/>
          </w:tcPr>
          <w:p w:rsidR="009C7B4A" w:rsidRPr="001F3D40" w:rsidRDefault="00E763B2" w:rsidP="001A09D3">
            <w:pPr>
              <w:pStyle w:val="NoSpacing"/>
              <w:rPr>
                <w:sz w:val="17"/>
                <w:szCs w:val="17"/>
              </w:rPr>
            </w:pPr>
            <w:r w:rsidRPr="001F3D40">
              <w:rPr>
                <w:sz w:val="17"/>
                <w:szCs w:val="17"/>
              </w:rPr>
              <w:t xml:space="preserve">Ensure </w:t>
            </w:r>
            <w:r w:rsidR="009C7B4A" w:rsidRPr="001F3D40">
              <w:rPr>
                <w:sz w:val="17"/>
                <w:szCs w:val="17"/>
              </w:rPr>
              <w:t xml:space="preserve">outstanding </w:t>
            </w:r>
            <w:r w:rsidRPr="001F3D40">
              <w:rPr>
                <w:sz w:val="17"/>
                <w:szCs w:val="17"/>
              </w:rPr>
              <w:t xml:space="preserve">teaching and learning through effective recruitment, CPD and </w:t>
            </w:r>
            <w:r w:rsidR="009C7B4A" w:rsidRPr="001F3D40">
              <w:rPr>
                <w:sz w:val="17"/>
                <w:szCs w:val="17"/>
              </w:rPr>
              <w:t>rigorous monitoring and evaluation.</w:t>
            </w:r>
          </w:p>
        </w:tc>
      </w:tr>
      <w:tr w:rsidR="009C7B4A" w:rsidRPr="00D5749A" w:rsidTr="0077779F">
        <w:tc>
          <w:tcPr>
            <w:tcW w:w="1980" w:type="dxa"/>
            <w:vMerge/>
            <w:vAlign w:val="center"/>
          </w:tcPr>
          <w:p w:rsidR="009C7B4A" w:rsidRPr="001F3D40" w:rsidRDefault="009C7B4A" w:rsidP="005D7088">
            <w:pPr>
              <w:jc w:val="center"/>
              <w:rPr>
                <w:sz w:val="17"/>
                <w:szCs w:val="17"/>
              </w:rPr>
            </w:pPr>
          </w:p>
        </w:tc>
        <w:tc>
          <w:tcPr>
            <w:tcW w:w="1819" w:type="dxa"/>
            <w:vMerge/>
            <w:vAlign w:val="center"/>
          </w:tcPr>
          <w:p w:rsidR="009C7B4A" w:rsidRPr="001F3D40" w:rsidRDefault="009C7B4A" w:rsidP="0077779F">
            <w:pPr>
              <w:pStyle w:val="NoSpacing"/>
              <w:jc w:val="center"/>
              <w:rPr>
                <w:sz w:val="17"/>
                <w:szCs w:val="17"/>
              </w:rPr>
            </w:pPr>
          </w:p>
        </w:tc>
        <w:tc>
          <w:tcPr>
            <w:tcW w:w="10149" w:type="dxa"/>
          </w:tcPr>
          <w:p w:rsidR="009C7B4A" w:rsidRPr="001F3D40" w:rsidRDefault="009C7B4A" w:rsidP="001A09D3">
            <w:pPr>
              <w:pStyle w:val="NoSpacing"/>
              <w:rPr>
                <w:sz w:val="17"/>
                <w:szCs w:val="17"/>
              </w:rPr>
            </w:pPr>
            <w:r w:rsidRPr="001F3D40">
              <w:rPr>
                <w:sz w:val="17"/>
                <w:szCs w:val="17"/>
              </w:rPr>
              <w:t>Produce reports on the educational performance of the academies.</w:t>
            </w:r>
          </w:p>
        </w:tc>
      </w:tr>
      <w:tr w:rsidR="009C7B4A" w:rsidRPr="00D5749A" w:rsidTr="0077779F">
        <w:tc>
          <w:tcPr>
            <w:tcW w:w="1980" w:type="dxa"/>
            <w:vMerge/>
            <w:vAlign w:val="center"/>
          </w:tcPr>
          <w:p w:rsidR="009C7B4A" w:rsidRPr="001F3D40" w:rsidRDefault="009C7B4A" w:rsidP="005D7088">
            <w:pPr>
              <w:jc w:val="center"/>
              <w:rPr>
                <w:sz w:val="17"/>
                <w:szCs w:val="17"/>
              </w:rPr>
            </w:pPr>
          </w:p>
        </w:tc>
        <w:tc>
          <w:tcPr>
            <w:tcW w:w="1819" w:type="dxa"/>
            <w:vMerge/>
            <w:vAlign w:val="center"/>
          </w:tcPr>
          <w:p w:rsidR="009C7B4A" w:rsidRPr="001F3D40" w:rsidRDefault="009C7B4A" w:rsidP="0077779F">
            <w:pPr>
              <w:pStyle w:val="NoSpacing"/>
              <w:jc w:val="center"/>
              <w:rPr>
                <w:sz w:val="17"/>
                <w:szCs w:val="17"/>
              </w:rPr>
            </w:pPr>
          </w:p>
        </w:tc>
        <w:tc>
          <w:tcPr>
            <w:tcW w:w="10149" w:type="dxa"/>
          </w:tcPr>
          <w:p w:rsidR="009C7B4A" w:rsidRPr="001F3D40" w:rsidRDefault="009C7B4A" w:rsidP="001A09D3">
            <w:pPr>
              <w:pStyle w:val="NoSpacing"/>
              <w:rPr>
                <w:sz w:val="17"/>
                <w:szCs w:val="17"/>
              </w:rPr>
            </w:pPr>
            <w:r w:rsidRPr="001F3D40">
              <w:rPr>
                <w:sz w:val="17"/>
                <w:szCs w:val="17"/>
              </w:rPr>
              <w:t>Be accountable for the quality of teaching and learning, standards and outcomes for all of the academies.</w:t>
            </w:r>
          </w:p>
        </w:tc>
      </w:tr>
      <w:tr w:rsidR="009C7B4A" w:rsidRPr="00D5749A" w:rsidTr="0077779F">
        <w:tc>
          <w:tcPr>
            <w:tcW w:w="1980" w:type="dxa"/>
            <w:vMerge/>
            <w:vAlign w:val="center"/>
          </w:tcPr>
          <w:p w:rsidR="009C7B4A" w:rsidRPr="001F3D40" w:rsidRDefault="009C7B4A" w:rsidP="005D7088">
            <w:pPr>
              <w:jc w:val="center"/>
              <w:rPr>
                <w:sz w:val="17"/>
                <w:szCs w:val="17"/>
              </w:rPr>
            </w:pPr>
          </w:p>
        </w:tc>
        <w:tc>
          <w:tcPr>
            <w:tcW w:w="1819" w:type="dxa"/>
            <w:vMerge/>
            <w:vAlign w:val="center"/>
          </w:tcPr>
          <w:p w:rsidR="009C7B4A" w:rsidRPr="001F3D40" w:rsidRDefault="009C7B4A" w:rsidP="0077779F">
            <w:pPr>
              <w:pStyle w:val="NoSpacing"/>
              <w:jc w:val="center"/>
              <w:rPr>
                <w:sz w:val="17"/>
                <w:szCs w:val="17"/>
              </w:rPr>
            </w:pPr>
          </w:p>
        </w:tc>
        <w:tc>
          <w:tcPr>
            <w:tcW w:w="10149" w:type="dxa"/>
          </w:tcPr>
          <w:p w:rsidR="009C7B4A" w:rsidRPr="001F3D40" w:rsidRDefault="009C7B4A" w:rsidP="001A09D3">
            <w:pPr>
              <w:pStyle w:val="NoSpacing"/>
              <w:rPr>
                <w:rFonts w:ascii="Calibri" w:hAnsi="Calibri" w:cs="Calibri"/>
                <w:color w:val="000000"/>
                <w:sz w:val="17"/>
                <w:szCs w:val="17"/>
              </w:rPr>
            </w:pPr>
            <w:r w:rsidRPr="001F3D40">
              <w:rPr>
                <w:rFonts w:ascii="Calibri" w:hAnsi="Calibri" w:cs="Calibri"/>
                <w:color w:val="000000"/>
                <w:sz w:val="17"/>
                <w:szCs w:val="17"/>
              </w:rPr>
              <w:t xml:space="preserve">Ensure a culture of continuous improvement within the Trust. </w:t>
            </w:r>
          </w:p>
        </w:tc>
      </w:tr>
      <w:tr w:rsidR="009C7B4A" w:rsidRPr="00D5749A" w:rsidTr="0077779F">
        <w:tc>
          <w:tcPr>
            <w:tcW w:w="1980" w:type="dxa"/>
            <w:vMerge/>
            <w:vAlign w:val="center"/>
          </w:tcPr>
          <w:p w:rsidR="009C7B4A" w:rsidRPr="001F3D40" w:rsidRDefault="009C7B4A" w:rsidP="005D7088">
            <w:pPr>
              <w:jc w:val="center"/>
              <w:rPr>
                <w:sz w:val="17"/>
                <w:szCs w:val="17"/>
              </w:rPr>
            </w:pPr>
          </w:p>
        </w:tc>
        <w:tc>
          <w:tcPr>
            <w:tcW w:w="1819" w:type="dxa"/>
            <w:vMerge/>
            <w:vAlign w:val="center"/>
          </w:tcPr>
          <w:p w:rsidR="009C7B4A" w:rsidRPr="001F3D40" w:rsidRDefault="009C7B4A" w:rsidP="0077779F">
            <w:pPr>
              <w:pStyle w:val="NoSpacing"/>
              <w:jc w:val="center"/>
              <w:rPr>
                <w:sz w:val="17"/>
                <w:szCs w:val="17"/>
              </w:rPr>
            </w:pPr>
          </w:p>
        </w:tc>
        <w:tc>
          <w:tcPr>
            <w:tcW w:w="10149" w:type="dxa"/>
          </w:tcPr>
          <w:p w:rsidR="009C7B4A" w:rsidRPr="001F3D40" w:rsidRDefault="009C7B4A" w:rsidP="001A09D3">
            <w:pPr>
              <w:pStyle w:val="NoSpacing"/>
              <w:rPr>
                <w:rFonts w:ascii="Calibri" w:hAnsi="Calibri" w:cs="Calibri"/>
                <w:color w:val="000000"/>
                <w:sz w:val="17"/>
                <w:szCs w:val="17"/>
              </w:rPr>
            </w:pPr>
            <w:r w:rsidRPr="001F3D40">
              <w:rPr>
                <w:sz w:val="17"/>
                <w:szCs w:val="17"/>
              </w:rPr>
              <w:t>Oversee performance management to ensure staff are motivated/enabled to carry out their roles to the highest standard.</w:t>
            </w:r>
          </w:p>
        </w:tc>
      </w:tr>
      <w:tr w:rsidR="00C70ADD" w:rsidRPr="00D5749A" w:rsidTr="0077779F">
        <w:tc>
          <w:tcPr>
            <w:tcW w:w="1980" w:type="dxa"/>
            <w:vMerge/>
            <w:vAlign w:val="center"/>
          </w:tcPr>
          <w:p w:rsidR="00C70ADD" w:rsidRPr="001F3D40" w:rsidRDefault="00C70ADD" w:rsidP="005D7088">
            <w:pPr>
              <w:jc w:val="center"/>
              <w:rPr>
                <w:sz w:val="17"/>
                <w:szCs w:val="17"/>
              </w:rPr>
            </w:pPr>
          </w:p>
        </w:tc>
        <w:tc>
          <w:tcPr>
            <w:tcW w:w="1819" w:type="dxa"/>
            <w:vAlign w:val="center"/>
          </w:tcPr>
          <w:p w:rsidR="00C70ADD" w:rsidRPr="001F3D40" w:rsidRDefault="00C70ADD" w:rsidP="0077779F">
            <w:pPr>
              <w:pStyle w:val="NoSpacing"/>
              <w:jc w:val="center"/>
              <w:rPr>
                <w:sz w:val="17"/>
                <w:szCs w:val="17"/>
              </w:rPr>
            </w:pPr>
            <w:r>
              <w:rPr>
                <w:sz w:val="17"/>
                <w:szCs w:val="17"/>
              </w:rPr>
              <w:t>CPD</w:t>
            </w:r>
          </w:p>
        </w:tc>
        <w:tc>
          <w:tcPr>
            <w:tcW w:w="10149" w:type="dxa"/>
          </w:tcPr>
          <w:p w:rsidR="00C70ADD" w:rsidRPr="001F3D40" w:rsidRDefault="00C70ADD" w:rsidP="001A09D3">
            <w:pPr>
              <w:pStyle w:val="NoSpacing"/>
              <w:rPr>
                <w:sz w:val="17"/>
                <w:szCs w:val="17"/>
              </w:rPr>
            </w:pPr>
            <w:r>
              <w:rPr>
                <w:sz w:val="17"/>
                <w:szCs w:val="17"/>
              </w:rPr>
              <w:t xml:space="preserve">Ensure high quality CPD is provided in all academies which supports the Trust’s vision. </w:t>
            </w:r>
          </w:p>
        </w:tc>
      </w:tr>
      <w:tr w:rsidR="009C7B4A" w:rsidRPr="00D5749A" w:rsidTr="0077779F">
        <w:tc>
          <w:tcPr>
            <w:tcW w:w="1980" w:type="dxa"/>
            <w:vMerge/>
            <w:vAlign w:val="center"/>
          </w:tcPr>
          <w:p w:rsidR="009C7B4A" w:rsidRPr="001F3D40" w:rsidRDefault="009C7B4A" w:rsidP="005D7088">
            <w:pPr>
              <w:jc w:val="center"/>
              <w:rPr>
                <w:sz w:val="17"/>
                <w:szCs w:val="17"/>
              </w:rPr>
            </w:pPr>
          </w:p>
        </w:tc>
        <w:tc>
          <w:tcPr>
            <w:tcW w:w="1819" w:type="dxa"/>
            <w:vAlign w:val="center"/>
          </w:tcPr>
          <w:p w:rsidR="009C7B4A" w:rsidRPr="001F3D40" w:rsidRDefault="009C7B4A" w:rsidP="0077779F">
            <w:pPr>
              <w:pStyle w:val="NoSpacing"/>
              <w:jc w:val="center"/>
              <w:rPr>
                <w:bCs/>
                <w:sz w:val="17"/>
                <w:szCs w:val="17"/>
              </w:rPr>
            </w:pPr>
            <w:r w:rsidRPr="001F3D40">
              <w:rPr>
                <w:bCs/>
                <w:sz w:val="17"/>
                <w:szCs w:val="17"/>
              </w:rPr>
              <w:t>Equality</w:t>
            </w:r>
          </w:p>
        </w:tc>
        <w:tc>
          <w:tcPr>
            <w:tcW w:w="10149" w:type="dxa"/>
          </w:tcPr>
          <w:p w:rsidR="009C7B4A" w:rsidRPr="001F3D40" w:rsidRDefault="009C7B4A" w:rsidP="001A09D3">
            <w:pPr>
              <w:pStyle w:val="NoSpacing"/>
              <w:rPr>
                <w:rFonts w:ascii="Calibri" w:hAnsi="Calibri" w:cs="Calibri"/>
                <w:color w:val="000000"/>
                <w:sz w:val="17"/>
                <w:szCs w:val="17"/>
              </w:rPr>
            </w:pPr>
            <w:r w:rsidRPr="001F3D40">
              <w:rPr>
                <w:rFonts w:ascii="Calibri" w:hAnsi="Calibri" w:cs="Calibri"/>
                <w:color w:val="000000"/>
                <w:sz w:val="17"/>
                <w:szCs w:val="17"/>
              </w:rPr>
              <w:t>Ensure compliance</w:t>
            </w:r>
            <w:r w:rsidR="00E763B2" w:rsidRPr="001F3D40">
              <w:rPr>
                <w:rFonts w:ascii="Calibri" w:hAnsi="Calibri" w:cs="Calibri"/>
                <w:color w:val="000000"/>
                <w:sz w:val="17"/>
                <w:szCs w:val="17"/>
              </w:rPr>
              <w:t xml:space="preserve"> with </w:t>
            </w:r>
            <w:r w:rsidRPr="001F3D40">
              <w:rPr>
                <w:rFonts w:ascii="Calibri" w:hAnsi="Calibri" w:cs="Calibri"/>
                <w:color w:val="000000"/>
                <w:sz w:val="17"/>
                <w:szCs w:val="17"/>
              </w:rPr>
              <w:t>the provisions of the Equality Act 2010</w:t>
            </w:r>
            <w:r w:rsidR="00E763B2" w:rsidRPr="001F3D40">
              <w:rPr>
                <w:rFonts w:ascii="Calibri" w:hAnsi="Calibri" w:cs="Calibri"/>
                <w:color w:val="000000"/>
                <w:sz w:val="17"/>
                <w:szCs w:val="17"/>
              </w:rPr>
              <w:t>.</w:t>
            </w:r>
          </w:p>
          <w:p w:rsidR="009C7B4A" w:rsidRPr="001F3D40" w:rsidRDefault="009C7B4A" w:rsidP="001A09D3">
            <w:pPr>
              <w:pStyle w:val="NoSpacing"/>
              <w:rPr>
                <w:sz w:val="17"/>
                <w:szCs w:val="17"/>
              </w:rPr>
            </w:pPr>
            <w:r w:rsidRPr="001F3D40">
              <w:rPr>
                <w:rFonts w:ascii="Calibri" w:hAnsi="Calibri" w:cs="Calibri"/>
                <w:color w:val="000000"/>
                <w:sz w:val="17"/>
                <w:szCs w:val="17"/>
              </w:rPr>
              <w:t xml:space="preserve">Ensure </w:t>
            </w:r>
            <w:r w:rsidR="00E763B2" w:rsidRPr="001F3D40">
              <w:rPr>
                <w:rFonts w:ascii="Calibri" w:hAnsi="Calibri" w:cs="Calibri"/>
                <w:color w:val="000000"/>
                <w:sz w:val="17"/>
                <w:szCs w:val="17"/>
              </w:rPr>
              <w:t xml:space="preserve">all employees are treated fairly and equitably. </w:t>
            </w:r>
          </w:p>
        </w:tc>
      </w:tr>
      <w:tr w:rsidR="009C7B4A" w:rsidRPr="00D5749A" w:rsidTr="0077779F">
        <w:tc>
          <w:tcPr>
            <w:tcW w:w="1980" w:type="dxa"/>
            <w:vMerge/>
            <w:vAlign w:val="center"/>
          </w:tcPr>
          <w:p w:rsidR="009C7B4A" w:rsidRPr="001F3D40" w:rsidRDefault="009C7B4A" w:rsidP="00182140">
            <w:pPr>
              <w:jc w:val="center"/>
              <w:rPr>
                <w:sz w:val="17"/>
                <w:szCs w:val="17"/>
              </w:rPr>
            </w:pPr>
          </w:p>
        </w:tc>
        <w:tc>
          <w:tcPr>
            <w:tcW w:w="1819" w:type="dxa"/>
            <w:vAlign w:val="center"/>
          </w:tcPr>
          <w:p w:rsidR="009C7B4A" w:rsidRPr="001F3D40" w:rsidRDefault="009C7B4A" w:rsidP="0077779F">
            <w:pPr>
              <w:pStyle w:val="NoSpacing"/>
              <w:jc w:val="center"/>
              <w:rPr>
                <w:sz w:val="17"/>
                <w:szCs w:val="17"/>
              </w:rPr>
            </w:pPr>
            <w:r w:rsidRPr="001F3D40">
              <w:rPr>
                <w:sz w:val="17"/>
                <w:szCs w:val="17"/>
              </w:rPr>
              <w:t>Meetings</w:t>
            </w:r>
          </w:p>
        </w:tc>
        <w:tc>
          <w:tcPr>
            <w:tcW w:w="10149" w:type="dxa"/>
          </w:tcPr>
          <w:p w:rsidR="009C7B4A" w:rsidRPr="001F3D40" w:rsidRDefault="009C7B4A" w:rsidP="001A09D3">
            <w:pPr>
              <w:pStyle w:val="NoSpacing"/>
              <w:rPr>
                <w:sz w:val="17"/>
                <w:szCs w:val="17"/>
              </w:rPr>
            </w:pPr>
            <w:r w:rsidRPr="001F3D40">
              <w:rPr>
                <w:sz w:val="17"/>
                <w:szCs w:val="17"/>
              </w:rPr>
              <w:t xml:space="preserve">Attend and contribute to AGM, Board, Finance and Audit Committee meetings. </w:t>
            </w:r>
          </w:p>
          <w:p w:rsidR="009C7B4A" w:rsidRPr="001F3D40" w:rsidRDefault="009C7B4A" w:rsidP="001A09D3">
            <w:pPr>
              <w:pStyle w:val="NoSpacing"/>
              <w:rPr>
                <w:bCs/>
                <w:sz w:val="17"/>
                <w:szCs w:val="17"/>
              </w:rPr>
            </w:pPr>
            <w:r w:rsidRPr="001F3D40">
              <w:rPr>
                <w:sz w:val="17"/>
                <w:szCs w:val="17"/>
              </w:rPr>
              <w:t>Attend and contribute to LGB Committee meetings, where required.</w:t>
            </w:r>
          </w:p>
        </w:tc>
      </w:tr>
    </w:tbl>
    <w:p w:rsidR="00346FAA" w:rsidRDefault="00346FAA" w:rsidP="00346FAA"/>
    <w:p w:rsidR="001F3D40" w:rsidRDefault="001F3D40" w:rsidP="00346FAA"/>
    <w:p w:rsidR="00B04207" w:rsidRPr="00346FAA" w:rsidRDefault="00B04207" w:rsidP="00346FAA"/>
    <w:tbl>
      <w:tblPr>
        <w:tblStyle w:val="TableGrid"/>
        <w:tblW w:w="0" w:type="auto"/>
        <w:tblLook w:val="04A0" w:firstRow="1" w:lastRow="0" w:firstColumn="1" w:lastColumn="0" w:noHBand="0" w:noVBand="1"/>
      </w:tblPr>
      <w:tblGrid>
        <w:gridCol w:w="467"/>
        <w:gridCol w:w="1943"/>
        <w:gridCol w:w="11482"/>
      </w:tblGrid>
      <w:tr w:rsidR="0077779F" w:rsidRPr="00C76CB2" w:rsidTr="001F3D40">
        <w:tc>
          <w:tcPr>
            <w:tcW w:w="467" w:type="dxa"/>
            <w:tcBorders>
              <w:top w:val="nil"/>
              <w:left w:val="nil"/>
            </w:tcBorders>
            <w:shd w:val="clear" w:color="auto" w:fill="auto"/>
          </w:tcPr>
          <w:p w:rsidR="0077779F" w:rsidRDefault="0077779F" w:rsidP="005D7088">
            <w:pPr>
              <w:jc w:val="center"/>
              <w:rPr>
                <w:b/>
              </w:rPr>
            </w:pPr>
          </w:p>
        </w:tc>
        <w:tc>
          <w:tcPr>
            <w:tcW w:w="1943" w:type="dxa"/>
            <w:shd w:val="clear" w:color="auto" w:fill="F2F2F2" w:themeFill="background1" w:themeFillShade="F2"/>
          </w:tcPr>
          <w:p w:rsidR="0077779F" w:rsidRPr="00C76CB2" w:rsidRDefault="0077779F" w:rsidP="005D7088">
            <w:pPr>
              <w:jc w:val="center"/>
              <w:rPr>
                <w:b/>
              </w:rPr>
            </w:pPr>
            <w:r>
              <w:rPr>
                <w:b/>
              </w:rPr>
              <w:t>Level of Operation</w:t>
            </w:r>
          </w:p>
        </w:tc>
        <w:tc>
          <w:tcPr>
            <w:tcW w:w="11482" w:type="dxa"/>
            <w:shd w:val="clear" w:color="auto" w:fill="F2F2F2" w:themeFill="background1" w:themeFillShade="F2"/>
          </w:tcPr>
          <w:p w:rsidR="0077779F" w:rsidRPr="00C76CB2" w:rsidRDefault="0077779F" w:rsidP="005D7088">
            <w:pPr>
              <w:jc w:val="center"/>
              <w:rPr>
                <w:b/>
              </w:rPr>
            </w:pPr>
            <w:r w:rsidRPr="00C76CB2">
              <w:rPr>
                <w:b/>
              </w:rPr>
              <w:t>Responsibilities</w:t>
            </w:r>
          </w:p>
        </w:tc>
      </w:tr>
      <w:tr w:rsidR="0077779F" w:rsidRPr="00D5749A" w:rsidTr="001F3D40">
        <w:tc>
          <w:tcPr>
            <w:tcW w:w="467" w:type="dxa"/>
            <w:vMerge w:val="restart"/>
            <w:shd w:val="clear" w:color="auto" w:fill="auto"/>
            <w:textDirection w:val="btLr"/>
            <w:vAlign w:val="center"/>
          </w:tcPr>
          <w:p w:rsidR="0077779F" w:rsidRPr="001F3D40" w:rsidRDefault="0077779F" w:rsidP="0077779F">
            <w:pPr>
              <w:ind w:left="113" w:right="113"/>
              <w:jc w:val="center"/>
              <w:rPr>
                <w:bCs/>
                <w:sz w:val="17"/>
                <w:szCs w:val="17"/>
              </w:rPr>
            </w:pPr>
            <w:r w:rsidRPr="001F3D40">
              <w:rPr>
                <w:bCs/>
                <w:sz w:val="17"/>
                <w:szCs w:val="17"/>
              </w:rPr>
              <w:t>Operations Group</w:t>
            </w:r>
          </w:p>
        </w:tc>
        <w:tc>
          <w:tcPr>
            <w:tcW w:w="1943" w:type="dxa"/>
            <w:vAlign w:val="center"/>
          </w:tcPr>
          <w:p w:rsidR="0077779F" w:rsidRPr="001F3D40" w:rsidRDefault="0077779F" w:rsidP="00FD0FC1">
            <w:pPr>
              <w:jc w:val="center"/>
              <w:rPr>
                <w:bCs/>
                <w:sz w:val="17"/>
                <w:szCs w:val="17"/>
              </w:rPr>
            </w:pPr>
            <w:r w:rsidRPr="001F3D40">
              <w:rPr>
                <w:bCs/>
                <w:sz w:val="17"/>
                <w:szCs w:val="17"/>
              </w:rPr>
              <w:t>Secondary Academy Improvement</w:t>
            </w:r>
          </w:p>
        </w:tc>
        <w:tc>
          <w:tcPr>
            <w:tcW w:w="11482" w:type="dxa"/>
          </w:tcPr>
          <w:p w:rsidR="0077779F" w:rsidRPr="001F3D40" w:rsidRDefault="0077779F" w:rsidP="00FD0FC1">
            <w:pPr>
              <w:rPr>
                <w:sz w:val="17"/>
                <w:szCs w:val="17"/>
              </w:rPr>
            </w:pPr>
            <w:r w:rsidRPr="001F3D40">
              <w:rPr>
                <w:sz w:val="17"/>
                <w:szCs w:val="17"/>
              </w:rPr>
              <w:t>Provide expertise in:</w:t>
            </w:r>
            <w:r w:rsidR="001B6D24" w:rsidRPr="001F3D40">
              <w:rPr>
                <w:sz w:val="17"/>
                <w:szCs w:val="17"/>
              </w:rPr>
              <w:t xml:space="preserve"> operational </w:t>
            </w:r>
            <w:r w:rsidRPr="001F3D40">
              <w:rPr>
                <w:sz w:val="17"/>
                <w:szCs w:val="17"/>
              </w:rPr>
              <w:t>structures; curriculum design; teaching, learning and assessment; tracking, monitoring and evaluation; and pers</w:t>
            </w:r>
            <w:r w:rsidR="00C70ADD">
              <w:rPr>
                <w:sz w:val="17"/>
                <w:szCs w:val="17"/>
              </w:rPr>
              <w:t>onal development, behaviour, welfare and safeguarding</w:t>
            </w:r>
          </w:p>
          <w:p w:rsidR="0077779F" w:rsidRPr="001F3D40" w:rsidRDefault="0077779F" w:rsidP="00FD0FC1">
            <w:pPr>
              <w:rPr>
                <w:bCs/>
                <w:sz w:val="17"/>
                <w:szCs w:val="17"/>
              </w:rPr>
            </w:pPr>
            <w:r w:rsidRPr="001F3D40">
              <w:rPr>
                <w:sz w:val="17"/>
                <w:szCs w:val="17"/>
              </w:rPr>
              <w:t xml:space="preserve">Attend and contribute to Board and Finance and Audit Committee meetings, where required. </w:t>
            </w:r>
            <w:r w:rsidRPr="001F3D40">
              <w:rPr>
                <w:rFonts w:ascii="Arial" w:hAnsi="Arial" w:cs="Arial"/>
                <w:sz w:val="17"/>
                <w:szCs w:val="17"/>
              </w:rPr>
              <w:t xml:space="preserve"> </w:t>
            </w:r>
          </w:p>
        </w:tc>
      </w:tr>
      <w:tr w:rsidR="0077779F" w:rsidRPr="00D5749A" w:rsidTr="001F3D40">
        <w:tc>
          <w:tcPr>
            <w:tcW w:w="467" w:type="dxa"/>
            <w:vMerge/>
            <w:shd w:val="clear" w:color="auto" w:fill="auto"/>
          </w:tcPr>
          <w:p w:rsidR="0077779F" w:rsidRPr="001F3D40" w:rsidRDefault="0077779F" w:rsidP="00FD0FC1">
            <w:pPr>
              <w:jc w:val="center"/>
              <w:rPr>
                <w:bCs/>
                <w:sz w:val="17"/>
                <w:szCs w:val="17"/>
              </w:rPr>
            </w:pPr>
          </w:p>
        </w:tc>
        <w:tc>
          <w:tcPr>
            <w:tcW w:w="1943" w:type="dxa"/>
            <w:vAlign w:val="center"/>
          </w:tcPr>
          <w:p w:rsidR="0077779F" w:rsidRPr="001F3D40" w:rsidRDefault="0077779F" w:rsidP="00FD0FC1">
            <w:pPr>
              <w:jc w:val="center"/>
              <w:rPr>
                <w:bCs/>
                <w:sz w:val="17"/>
                <w:szCs w:val="17"/>
              </w:rPr>
            </w:pPr>
            <w:r w:rsidRPr="001F3D40">
              <w:rPr>
                <w:bCs/>
                <w:sz w:val="17"/>
                <w:szCs w:val="17"/>
              </w:rPr>
              <w:t>Primary Academy Improvement</w:t>
            </w:r>
          </w:p>
        </w:tc>
        <w:tc>
          <w:tcPr>
            <w:tcW w:w="11482" w:type="dxa"/>
          </w:tcPr>
          <w:p w:rsidR="001B6D24" w:rsidRPr="001F3D40" w:rsidRDefault="001B6D24" w:rsidP="001B6D24">
            <w:pPr>
              <w:rPr>
                <w:sz w:val="17"/>
                <w:szCs w:val="17"/>
              </w:rPr>
            </w:pPr>
            <w:r w:rsidRPr="001F3D40">
              <w:rPr>
                <w:sz w:val="17"/>
                <w:szCs w:val="17"/>
              </w:rPr>
              <w:t>Provide expertise in: operational structures; curriculum design; teaching, learning and assessment; tracking, monitoring and evaluation; and personal developme</w:t>
            </w:r>
            <w:r w:rsidR="00C70ADD">
              <w:rPr>
                <w:sz w:val="17"/>
                <w:szCs w:val="17"/>
              </w:rPr>
              <w:t xml:space="preserve">nt, behaviour, welfare and safeguarding. </w:t>
            </w:r>
          </w:p>
          <w:p w:rsidR="0077779F" w:rsidRPr="001F3D40" w:rsidRDefault="0077779F" w:rsidP="00FD0FC1">
            <w:pPr>
              <w:rPr>
                <w:bCs/>
                <w:sz w:val="17"/>
                <w:szCs w:val="17"/>
              </w:rPr>
            </w:pPr>
            <w:r w:rsidRPr="001F3D40">
              <w:rPr>
                <w:sz w:val="17"/>
                <w:szCs w:val="17"/>
              </w:rPr>
              <w:t xml:space="preserve">Attend and contribute to Board and Finance and Audit Committee meetings, where required. </w:t>
            </w:r>
            <w:r w:rsidRPr="001F3D40">
              <w:rPr>
                <w:rFonts w:ascii="Arial" w:hAnsi="Arial" w:cs="Arial"/>
                <w:sz w:val="17"/>
                <w:szCs w:val="17"/>
              </w:rPr>
              <w:t xml:space="preserve"> </w:t>
            </w:r>
          </w:p>
        </w:tc>
      </w:tr>
      <w:tr w:rsidR="0077779F" w:rsidRPr="00D5749A" w:rsidTr="001F3D40">
        <w:tc>
          <w:tcPr>
            <w:tcW w:w="467" w:type="dxa"/>
            <w:vMerge/>
            <w:shd w:val="clear" w:color="auto" w:fill="auto"/>
          </w:tcPr>
          <w:p w:rsidR="0077779F" w:rsidRPr="001F3D40" w:rsidRDefault="0077779F" w:rsidP="00FD0FC1">
            <w:pPr>
              <w:jc w:val="center"/>
              <w:rPr>
                <w:bCs/>
                <w:sz w:val="17"/>
                <w:szCs w:val="17"/>
              </w:rPr>
            </w:pPr>
          </w:p>
        </w:tc>
        <w:tc>
          <w:tcPr>
            <w:tcW w:w="1943" w:type="dxa"/>
            <w:vAlign w:val="center"/>
          </w:tcPr>
          <w:p w:rsidR="0077779F" w:rsidRPr="001F3D40" w:rsidRDefault="0077779F" w:rsidP="00FD0FC1">
            <w:pPr>
              <w:jc w:val="center"/>
              <w:rPr>
                <w:bCs/>
                <w:sz w:val="17"/>
                <w:szCs w:val="17"/>
              </w:rPr>
            </w:pPr>
            <w:r w:rsidRPr="001F3D40">
              <w:rPr>
                <w:bCs/>
                <w:sz w:val="17"/>
                <w:szCs w:val="17"/>
              </w:rPr>
              <w:t>Finance</w:t>
            </w:r>
          </w:p>
        </w:tc>
        <w:tc>
          <w:tcPr>
            <w:tcW w:w="11482" w:type="dxa"/>
          </w:tcPr>
          <w:p w:rsidR="00E53555" w:rsidRPr="001F3D40" w:rsidRDefault="00E53555" w:rsidP="00E53555">
            <w:pPr>
              <w:autoSpaceDE w:val="0"/>
              <w:autoSpaceDN w:val="0"/>
              <w:adjustRightInd w:val="0"/>
              <w:rPr>
                <w:sz w:val="17"/>
                <w:szCs w:val="17"/>
              </w:rPr>
            </w:pPr>
            <w:r w:rsidRPr="001F3D40">
              <w:rPr>
                <w:sz w:val="17"/>
                <w:szCs w:val="17"/>
              </w:rPr>
              <w:t xml:space="preserve">Provide expertise on </w:t>
            </w:r>
            <w:r w:rsidR="00E23B8B">
              <w:rPr>
                <w:sz w:val="17"/>
                <w:szCs w:val="17"/>
              </w:rPr>
              <w:t xml:space="preserve">finance and accounting </w:t>
            </w:r>
            <w:r w:rsidRPr="001F3D40">
              <w:rPr>
                <w:sz w:val="17"/>
                <w:szCs w:val="17"/>
              </w:rPr>
              <w:t>to optimise the Trust’s financial performance and strategic position.</w:t>
            </w:r>
          </w:p>
          <w:p w:rsidR="00E53555" w:rsidRDefault="00E23B8B" w:rsidP="00E53555">
            <w:pPr>
              <w:autoSpaceDE w:val="0"/>
              <w:autoSpaceDN w:val="0"/>
              <w:adjustRightInd w:val="0"/>
              <w:rPr>
                <w:sz w:val="17"/>
                <w:szCs w:val="17"/>
              </w:rPr>
            </w:pPr>
            <w:r>
              <w:rPr>
                <w:sz w:val="17"/>
                <w:szCs w:val="17"/>
              </w:rPr>
              <w:t xml:space="preserve">Compile the annual budget for the </w:t>
            </w:r>
            <w:r w:rsidR="004D1182">
              <w:rPr>
                <w:sz w:val="17"/>
                <w:szCs w:val="17"/>
              </w:rPr>
              <w:t xml:space="preserve">Trust and long term budget plan. </w:t>
            </w:r>
          </w:p>
          <w:p w:rsidR="00E23B8B" w:rsidRPr="001F3D40" w:rsidRDefault="00E23B8B" w:rsidP="00E53555">
            <w:pPr>
              <w:autoSpaceDE w:val="0"/>
              <w:autoSpaceDN w:val="0"/>
              <w:adjustRightInd w:val="0"/>
              <w:rPr>
                <w:sz w:val="17"/>
                <w:szCs w:val="17"/>
              </w:rPr>
            </w:pPr>
            <w:r>
              <w:rPr>
                <w:sz w:val="17"/>
                <w:szCs w:val="17"/>
              </w:rPr>
              <w:t>Assist each academy in the compilation of their annual budget.</w:t>
            </w:r>
          </w:p>
          <w:p w:rsidR="001F3D40" w:rsidRDefault="00E53555" w:rsidP="00E53555">
            <w:pPr>
              <w:autoSpaceDE w:val="0"/>
              <w:autoSpaceDN w:val="0"/>
              <w:adjustRightInd w:val="0"/>
              <w:rPr>
                <w:sz w:val="17"/>
                <w:szCs w:val="17"/>
              </w:rPr>
            </w:pPr>
            <w:r w:rsidRPr="001F3D40">
              <w:rPr>
                <w:sz w:val="17"/>
                <w:szCs w:val="17"/>
              </w:rPr>
              <w:t xml:space="preserve">Produce regular and accurate information </w:t>
            </w:r>
            <w:r w:rsidR="00C70ADD">
              <w:rPr>
                <w:sz w:val="17"/>
                <w:szCs w:val="17"/>
              </w:rPr>
              <w:t xml:space="preserve">relating to </w:t>
            </w:r>
            <w:r w:rsidR="00C70ADD" w:rsidRPr="00C506BE">
              <w:rPr>
                <w:rFonts w:cs="Arial"/>
                <w:color w:val="000000"/>
                <w:sz w:val="17"/>
                <w:szCs w:val="17"/>
              </w:rPr>
              <w:t>actual income and expenditure against budget at academy and Trust level.</w:t>
            </w:r>
          </w:p>
          <w:p w:rsidR="00E53555" w:rsidRPr="001F3D40" w:rsidRDefault="00E53555" w:rsidP="00E53555">
            <w:pPr>
              <w:autoSpaceDE w:val="0"/>
              <w:autoSpaceDN w:val="0"/>
              <w:adjustRightInd w:val="0"/>
              <w:rPr>
                <w:sz w:val="17"/>
                <w:szCs w:val="17"/>
              </w:rPr>
            </w:pPr>
            <w:r w:rsidRPr="001F3D40">
              <w:rPr>
                <w:sz w:val="17"/>
                <w:szCs w:val="17"/>
              </w:rPr>
              <w:t>Contribute to the development</w:t>
            </w:r>
            <w:r w:rsidR="004D1182">
              <w:rPr>
                <w:sz w:val="17"/>
                <w:szCs w:val="17"/>
              </w:rPr>
              <w:t>, compilation</w:t>
            </w:r>
            <w:r w:rsidRPr="001F3D40">
              <w:rPr>
                <w:sz w:val="17"/>
                <w:szCs w:val="17"/>
              </w:rPr>
              <w:t xml:space="preserve"> and submission of bids for grants and other income streams.</w:t>
            </w:r>
          </w:p>
          <w:p w:rsidR="00E53555" w:rsidRPr="001F3D40" w:rsidRDefault="00E53555" w:rsidP="00E53555">
            <w:pPr>
              <w:autoSpaceDE w:val="0"/>
              <w:autoSpaceDN w:val="0"/>
              <w:adjustRightInd w:val="0"/>
              <w:rPr>
                <w:sz w:val="17"/>
                <w:szCs w:val="17"/>
              </w:rPr>
            </w:pPr>
            <w:r w:rsidRPr="001F3D40">
              <w:rPr>
                <w:sz w:val="17"/>
                <w:szCs w:val="17"/>
              </w:rPr>
              <w:t>Review and improve existing Trust financial systems and policies ensuring they are robust, compliant and support current activities and future growth.</w:t>
            </w:r>
          </w:p>
          <w:p w:rsidR="001F3D40" w:rsidRPr="001F3D40" w:rsidRDefault="001F3D40" w:rsidP="00E53555">
            <w:pPr>
              <w:autoSpaceDE w:val="0"/>
              <w:autoSpaceDN w:val="0"/>
              <w:adjustRightInd w:val="0"/>
              <w:rPr>
                <w:sz w:val="17"/>
                <w:szCs w:val="17"/>
              </w:rPr>
            </w:pPr>
            <w:r w:rsidRPr="001F3D40">
              <w:rPr>
                <w:sz w:val="17"/>
                <w:szCs w:val="17"/>
              </w:rPr>
              <w:t xml:space="preserve">Lead on the Trust’s approach to risk management and co-ordinate the strategic risk register. </w:t>
            </w:r>
          </w:p>
          <w:p w:rsidR="00E53555" w:rsidRPr="001F3D40" w:rsidRDefault="00E53555" w:rsidP="00E53555">
            <w:pPr>
              <w:autoSpaceDE w:val="0"/>
              <w:autoSpaceDN w:val="0"/>
              <w:adjustRightInd w:val="0"/>
              <w:rPr>
                <w:sz w:val="17"/>
                <w:szCs w:val="17"/>
              </w:rPr>
            </w:pPr>
            <w:r w:rsidRPr="001F3D40">
              <w:rPr>
                <w:sz w:val="17"/>
                <w:szCs w:val="17"/>
              </w:rPr>
              <w:t>Establish a high level of credibility</w:t>
            </w:r>
            <w:r w:rsidR="00D63819">
              <w:rPr>
                <w:sz w:val="17"/>
                <w:szCs w:val="17"/>
              </w:rPr>
              <w:t>,</w:t>
            </w:r>
            <w:r w:rsidRPr="001F3D40">
              <w:rPr>
                <w:sz w:val="17"/>
                <w:szCs w:val="17"/>
              </w:rPr>
              <w:t xml:space="preserve"> and develop strong working relationships with </w:t>
            </w:r>
            <w:r w:rsidR="00D63819">
              <w:rPr>
                <w:sz w:val="17"/>
                <w:szCs w:val="17"/>
              </w:rPr>
              <w:t xml:space="preserve">the </w:t>
            </w:r>
            <w:r w:rsidRPr="001F3D40">
              <w:rPr>
                <w:sz w:val="17"/>
                <w:szCs w:val="17"/>
              </w:rPr>
              <w:t>EFA, HMRC,</w:t>
            </w:r>
            <w:r w:rsidR="001F3D40" w:rsidRPr="001F3D40">
              <w:rPr>
                <w:sz w:val="17"/>
                <w:szCs w:val="17"/>
              </w:rPr>
              <w:t xml:space="preserve"> </w:t>
            </w:r>
            <w:proofErr w:type="spellStart"/>
            <w:r w:rsidRPr="001F3D40">
              <w:rPr>
                <w:sz w:val="17"/>
                <w:szCs w:val="17"/>
              </w:rPr>
              <w:t>DfE</w:t>
            </w:r>
            <w:proofErr w:type="spellEnd"/>
            <w:r w:rsidRPr="001F3D40">
              <w:rPr>
                <w:sz w:val="17"/>
                <w:szCs w:val="17"/>
              </w:rPr>
              <w:t xml:space="preserve"> and external auditors.</w:t>
            </w:r>
          </w:p>
          <w:p w:rsidR="00E53555" w:rsidRPr="001F3D40" w:rsidRDefault="001F3D40" w:rsidP="00E53555">
            <w:pPr>
              <w:autoSpaceDE w:val="0"/>
              <w:autoSpaceDN w:val="0"/>
              <w:adjustRightInd w:val="0"/>
              <w:rPr>
                <w:sz w:val="17"/>
                <w:szCs w:val="17"/>
              </w:rPr>
            </w:pPr>
            <w:r w:rsidRPr="001F3D40">
              <w:rPr>
                <w:sz w:val="17"/>
                <w:szCs w:val="17"/>
              </w:rPr>
              <w:t>Ensure</w:t>
            </w:r>
            <w:r w:rsidR="00E53555" w:rsidRPr="001F3D40">
              <w:rPr>
                <w:sz w:val="17"/>
                <w:szCs w:val="17"/>
              </w:rPr>
              <w:t xml:space="preserve"> appropriate controls to safeguard Trust assets.</w:t>
            </w:r>
          </w:p>
          <w:p w:rsidR="001F3D40" w:rsidRPr="001F3D40" w:rsidRDefault="00724367" w:rsidP="00E53555">
            <w:pPr>
              <w:autoSpaceDE w:val="0"/>
              <w:autoSpaceDN w:val="0"/>
              <w:adjustRightInd w:val="0"/>
              <w:rPr>
                <w:sz w:val="17"/>
                <w:szCs w:val="17"/>
              </w:rPr>
            </w:pPr>
            <w:r>
              <w:rPr>
                <w:sz w:val="17"/>
                <w:szCs w:val="17"/>
              </w:rPr>
              <w:t xml:space="preserve">Coordinate </w:t>
            </w:r>
            <w:r w:rsidR="001F3D40" w:rsidRPr="001F3D40">
              <w:rPr>
                <w:sz w:val="17"/>
                <w:szCs w:val="17"/>
              </w:rPr>
              <w:t xml:space="preserve">the due diligence processes in accordance with the Trust’s Due Diligence Policy. </w:t>
            </w:r>
          </w:p>
          <w:p w:rsidR="0077779F" w:rsidRPr="001F3D40" w:rsidRDefault="0077779F" w:rsidP="00FD0FC1">
            <w:pPr>
              <w:rPr>
                <w:bCs/>
                <w:sz w:val="17"/>
                <w:szCs w:val="17"/>
              </w:rPr>
            </w:pPr>
            <w:r w:rsidRPr="001F3D40">
              <w:rPr>
                <w:sz w:val="17"/>
                <w:szCs w:val="17"/>
              </w:rPr>
              <w:t xml:space="preserve">Attend and contribute to Board and Finance and Audit Committee meetings, where required. </w:t>
            </w:r>
            <w:r w:rsidRPr="001F3D40">
              <w:rPr>
                <w:rFonts w:ascii="Arial" w:hAnsi="Arial" w:cs="Arial"/>
                <w:sz w:val="17"/>
                <w:szCs w:val="17"/>
              </w:rPr>
              <w:t xml:space="preserve"> </w:t>
            </w:r>
          </w:p>
        </w:tc>
      </w:tr>
      <w:tr w:rsidR="0077779F" w:rsidRPr="00D5749A" w:rsidTr="001F3D40">
        <w:tc>
          <w:tcPr>
            <w:tcW w:w="467" w:type="dxa"/>
            <w:vMerge/>
            <w:shd w:val="clear" w:color="auto" w:fill="auto"/>
          </w:tcPr>
          <w:p w:rsidR="0077779F" w:rsidRPr="001F3D40" w:rsidRDefault="0077779F" w:rsidP="00FD0FC1">
            <w:pPr>
              <w:jc w:val="center"/>
              <w:rPr>
                <w:bCs/>
                <w:sz w:val="17"/>
                <w:szCs w:val="17"/>
              </w:rPr>
            </w:pPr>
          </w:p>
        </w:tc>
        <w:tc>
          <w:tcPr>
            <w:tcW w:w="1943" w:type="dxa"/>
            <w:vAlign w:val="center"/>
          </w:tcPr>
          <w:p w:rsidR="0077779F" w:rsidRPr="001F3D40" w:rsidRDefault="0077779F" w:rsidP="00FD0FC1">
            <w:pPr>
              <w:jc w:val="center"/>
              <w:rPr>
                <w:bCs/>
                <w:sz w:val="17"/>
                <w:szCs w:val="17"/>
              </w:rPr>
            </w:pPr>
            <w:r w:rsidRPr="001F3D40">
              <w:rPr>
                <w:bCs/>
                <w:sz w:val="17"/>
                <w:szCs w:val="17"/>
              </w:rPr>
              <w:t xml:space="preserve">Operations </w:t>
            </w:r>
          </w:p>
        </w:tc>
        <w:tc>
          <w:tcPr>
            <w:tcW w:w="11482" w:type="dxa"/>
          </w:tcPr>
          <w:p w:rsidR="00E23B8B" w:rsidRDefault="00E23B8B" w:rsidP="00267456">
            <w:pPr>
              <w:autoSpaceDE w:val="0"/>
              <w:autoSpaceDN w:val="0"/>
              <w:adjustRightInd w:val="0"/>
              <w:rPr>
                <w:sz w:val="17"/>
                <w:szCs w:val="17"/>
              </w:rPr>
            </w:pPr>
            <w:r>
              <w:rPr>
                <w:sz w:val="17"/>
                <w:szCs w:val="17"/>
              </w:rPr>
              <w:t xml:space="preserve">Work with the Board to develop a strategic building plan for all </w:t>
            </w:r>
            <w:r w:rsidR="004D1182">
              <w:rPr>
                <w:sz w:val="17"/>
                <w:szCs w:val="17"/>
              </w:rPr>
              <w:t xml:space="preserve">academies. </w:t>
            </w:r>
            <w:r>
              <w:rPr>
                <w:sz w:val="17"/>
                <w:szCs w:val="17"/>
              </w:rPr>
              <w:t xml:space="preserve"> </w:t>
            </w:r>
          </w:p>
          <w:p w:rsidR="00E23B8B" w:rsidRDefault="00E23B8B" w:rsidP="00E23B8B">
            <w:pPr>
              <w:autoSpaceDE w:val="0"/>
              <w:autoSpaceDN w:val="0"/>
              <w:adjustRightInd w:val="0"/>
              <w:rPr>
                <w:sz w:val="17"/>
                <w:szCs w:val="17"/>
              </w:rPr>
            </w:pPr>
            <w:r>
              <w:rPr>
                <w:sz w:val="17"/>
                <w:szCs w:val="17"/>
              </w:rPr>
              <w:t>Manage all service contra</w:t>
            </w:r>
            <w:r w:rsidR="00C70ADD">
              <w:rPr>
                <w:sz w:val="17"/>
                <w:szCs w:val="17"/>
              </w:rPr>
              <w:t xml:space="preserve">cts within the Trust and ensure best value is achieved. </w:t>
            </w:r>
          </w:p>
          <w:p w:rsidR="00E23B8B" w:rsidRDefault="00E23B8B" w:rsidP="00267456">
            <w:pPr>
              <w:autoSpaceDE w:val="0"/>
              <w:autoSpaceDN w:val="0"/>
              <w:adjustRightInd w:val="0"/>
              <w:rPr>
                <w:sz w:val="17"/>
                <w:szCs w:val="17"/>
              </w:rPr>
            </w:pPr>
            <w:r>
              <w:rPr>
                <w:sz w:val="17"/>
                <w:szCs w:val="17"/>
              </w:rPr>
              <w:t xml:space="preserve">Oversee the </w:t>
            </w:r>
            <w:r w:rsidRPr="00FD25FC">
              <w:rPr>
                <w:sz w:val="17"/>
                <w:szCs w:val="17"/>
              </w:rPr>
              <w:t xml:space="preserve">day-to-day management of </w:t>
            </w:r>
            <w:r>
              <w:rPr>
                <w:sz w:val="17"/>
                <w:szCs w:val="17"/>
              </w:rPr>
              <w:t>catering, cleaning and caretaking</w:t>
            </w:r>
            <w:r w:rsidR="00305696">
              <w:rPr>
                <w:sz w:val="17"/>
                <w:szCs w:val="17"/>
              </w:rPr>
              <w:t xml:space="preserve"> in each academy. </w:t>
            </w:r>
          </w:p>
          <w:p w:rsidR="00E23B8B" w:rsidRDefault="00305696" w:rsidP="00267456">
            <w:pPr>
              <w:autoSpaceDE w:val="0"/>
              <w:autoSpaceDN w:val="0"/>
              <w:adjustRightInd w:val="0"/>
              <w:rPr>
                <w:sz w:val="17"/>
                <w:szCs w:val="17"/>
              </w:rPr>
            </w:pPr>
            <w:r>
              <w:rPr>
                <w:sz w:val="17"/>
                <w:szCs w:val="17"/>
              </w:rPr>
              <w:t xml:space="preserve">Oversee the </w:t>
            </w:r>
            <w:r w:rsidR="00E23B8B" w:rsidRPr="00FD25FC">
              <w:rPr>
                <w:sz w:val="17"/>
                <w:szCs w:val="17"/>
              </w:rPr>
              <w:t>managemen</w:t>
            </w:r>
            <w:r w:rsidR="00E23B8B">
              <w:rPr>
                <w:sz w:val="17"/>
                <w:szCs w:val="17"/>
              </w:rPr>
              <w:t>t and maintenance of the academies’</w:t>
            </w:r>
            <w:r w:rsidR="00D85C7F">
              <w:rPr>
                <w:sz w:val="17"/>
                <w:szCs w:val="17"/>
              </w:rPr>
              <w:t xml:space="preserve"> sites,</w:t>
            </w:r>
            <w:r w:rsidR="00E23B8B">
              <w:rPr>
                <w:sz w:val="17"/>
                <w:szCs w:val="17"/>
              </w:rPr>
              <w:t xml:space="preserve"> grounds, </w:t>
            </w:r>
            <w:r w:rsidR="00E23B8B" w:rsidRPr="00FD25FC">
              <w:rPr>
                <w:sz w:val="17"/>
                <w:szCs w:val="17"/>
              </w:rPr>
              <w:t>buildings and their security</w:t>
            </w:r>
            <w:r w:rsidR="00E23B8B">
              <w:rPr>
                <w:sz w:val="17"/>
                <w:szCs w:val="17"/>
              </w:rPr>
              <w:t>.</w:t>
            </w:r>
          </w:p>
          <w:p w:rsidR="00724367" w:rsidRDefault="00724367" w:rsidP="00267456">
            <w:pPr>
              <w:autoSpaceDE w:val="0"/>
              <w:autoSpaceDN w:val="0"/>
              <w:adjustRightInd w:val="0"/>
              <w:rPr>
                <w:sz w:val="17"/>
                <w:szCs w:val="17"/>
              </w:rPr>
            </w:pPr>
            <w:r>
              <w:rPr>
                <w:sz w:val="17"/>
                <w:szCs w:val="17"/>
              </w:rPr>
              <w:t xml:space="preserve">Oversee administration, </w:t>
            </w:r>
            <w:r w:rsidR="006206F6">
              <w:rPr>
                <w:sz w:val="17"/>
                <w:szCs w:val="17"/>
              </w:rPr>
              <w:t xml:space="preserve">finance, HR and payroll in each academy. </w:t>
            </w:r>
          </w:p>
          <w:p w:rsidR="00724367" w:rsidRDefault="00724367" w:rsidP="00267456">
            <w:pPr>
              <w:autoSpaceDE w:val="0"/>
              <w:autoSpaceDN w:val="0"/>
              <w:adjustRightInd w:val="0"/>
              <w:rPr>
                <w:sz w:val="17"/>
                <w:szCs w:val="17"/>
              </w:rPr>
            </w:pPr>
            <w:r>
              <w:rPr>
                <w:sz w:val="17"/>
                <w:szCs w:val="17"/>
              </w:rPr>
              <w:t>Ensur</w:t>
            </w:r>
            <w:r w:rsidR="00E23B8B">
              <w:rPr>
                <w:sz w:val="17"/>
                <w:szCs w:val="17"/>
              </w:rPr>
              <w:t xml:space="preserve">e health and safety compliance in each academy. </w:t>
            </w:r>
          </w:p>
          <w:p w:rsidR="005629A9" w:rsidRDefault="005629A9" w:rsidP="00267456">
            <w:pPr>
              <w:autoSpaceDE w:val="0"/>
              <w:autoSpaceDN w:val="0"/>
              <w:adjustRightInd w:val="0"/>
              <w:rPr>
                <w:sz w:val="17"/>
                <w:szCs w:val="17"/>
              </w:rPr>
            </w:pPr>
            <w:r w:rsidRPr="00FD25FC">
              <w:rPr>
                <w:sz w:val="17"/>
                <w:szCs w:val="17"/>
              </w:rPr>
              <w:t>Ensu</w:t>
            </w:r>
            <w:r w:rsidR="00E021C3">
              <w:rPr>
                <w:sz w:val="17"/>
                <w:szCs w:val="17"/>
              </w:rPr>
              <w:t>r</w:t>
            </w:r>
            <w:r>
              <w:rPr>
                <w:sz w:val="17"/>
                <w:szCs w:val="17"/>
              </w:rPr>
              <w:t>e</w:t>
            </w:r>
            <w:r w:rsidRPr="00FD25FC">
              <w:rPr>
                <w:sz w:val="17"/>
                <w:szCs w:val="17"/>
              </w:rPr>
              <w:t xml:space="preserve"> effective systems of </w:t>
            </w:r>
            <w:r>
              <w:rPr>
                <w:sz w:val="17"/>
                <w:szCs w:val="17"/>
              </w:rPr>
              <w:t xml:space="preserve">audit, </w:t>
            </w:r>
            <w:r w:rsidRPr="00FD25FC">
              <w:rPr>
                <w:sz w:val="17"/>
                <w:szCs w:val="17"/>
              </w:rPr>
              <w:t xml:space="preserve">control and risk </w:t>
            </w:r>
            <w:r>
              <w:rPr>
                <w:sz w:val="17"/>
                <w:szCs w:val="17"/>
              </w:rPr>
              <w:t xml:space="preserve">management </w:t>
            </w:r>
            <w:r w:rsidRPr="00FD25FC">
              <w:rPr>
                <w:sz w:val="17"/>
                <w:szCs w:val="17"/>
              </w:rPr>
              <w:t>are in place an</w:t>
            </w:r>
            <w:r>
              <w:rPr>
                <w:sz w:val="17"/>
                <w:szCs w:val="17"/>
              </w:rPr>
              <w:t xml:space="preserve">d being implemented effectively in each academy. </w:t>
            </w:r>
          </w:p>
          <w:p w:rsidR="00724367" w:rsidRDefault="00724367" w:rsidP="00267456">
            <w:pPr>
              <w:autoSpaceDE w:val="0"/>
              <w:autoSpaceDN w:val="0"/>
              <w:adjustRightInd w:val="0"/>
              <w:rPr>
                <w:sz w:val="17"/>
                <w:szCs w:val="17"/>
              </w:rPr>
            </w:pPr>
            <w:r>
              <w:rPr>
                <w:sz w:val="17"/>
                <w:szCs w:val="17"/>
              </w:rPr>
              <w:t>Develop a strong PR and marketing strategy</w:t>
            </w:r>
            <w:r w:rsidR="00E23B8B">
              <w:rPr>
                <w:sz w:val="17"/>
                <w:szCs w:val="17"/>
              </w:rPr>
              <w:t xml:space="preserve"> for the Trust. </w:t>
            </w:r>
          </w:p>
          <w:p w:rsidR="00724367" w:rsidRDefault="00724367" w:rsidP="00267456">
            <w:pPr>
              <w:autoSpaceDE w:val="0"/>
              <w:autoSpaceDN w:val="0"/>
              <w:adjustRightInd w:val="0"/>
              <w:rPr>
                <w:sz w:val="17"/>
                <w:szCs w:val="17"/>
              </w:rPr>
            </w:pPr>
            <w:r>
              <w:rPr>
                <w:sz w:val="17"/>
                <w:szCs w:val="17"/>
              </w:rPr>
              <w:t xml:space="preserve">Ensure the Trust is compliant with Data Protection legislation and requirements. </w:t>
            </w:r>
          </w:p>
          <w:p w:rsidR="005629A9" w:rsidRDefault="005629A9" w:rsidP="00267456">
            <w:pPr>
              <w:autoSpaceDE w:val="0"/>
              <w:autoSpaceDN w:val="0"/>
              <w:adjustRightInd w:val="0"/>
              <w:rPr>
                <w:sz w:val="17"/>
                <w:szCs w:val="17"/>
              </w:rPr>
            </w:pPr>
            <w:r>
              <w:rPr>
                <w:sz w:val="17"/>
                <w:szCs w:val="17"/>
              </w:rPr>
              <w:t>Oversee</w:t>
            </w:r>
            <w:r w:rsidRPr="005629A9">
              <w:rPr>
                <w:sz w:val="17"/>
                <w:szCs w:val="17"/>
              </w:rPr>
              <w:t xml:space="preserve"> the implementation of th</w:t>
            </w:r>
            <w:r>
              <w:rPr>
                <w:sz w:val="17"/>
                <w:szCs w:val="17"/>
              </w:rPr>
              <w:t xml:space="preserve">e IT strategy and IT infrastructure across the Trust. </w:t>
            </w:r>
          </w:p>
          <w:p w:rsidR="006206F6" w:rsidRDefault="006206F6" w:rsidP="00267456">
            <w:pPr>
              <w:autoSpaceDE w:val="0"/>
              <w:autoSpaceDN w:val="0"/>
              <w:adjustRightInd w:val="0"/>
              <w:rPr>
                <w:sz w:val="17"/>
                <w:szCs w:val="17"/>
              </w:rPr>
            </w:pPr>
            <w:r>
              <w:rPr>
                <w:sz w:val="17"/>
                <w:szCs w:val="17"/>
              </w:rPr>
              <w:t xml:space="preserve">Contribute to </w:t>
            </w:r>
            <w:r w:rsidRPr="001F3D40">
              <w:rPr>
                <w:sz w:val="17"/>
                <w:szCs w:val="17"/>
              </w:rPr>
              <w:t xml:space="preserve">the due diligence processes in accordance with the Trust’s Due Diligence Policy. </w:t>
            </w:r>
          </w:p>
          <w:p w:rsidR="005629A9" w:rsidRDefault="005629A9" w:rsidP="00267456">
            <w:pPr>
              <w:autoSpaceDE w:val="0"/>
              <w:autoSpaceDN w:val="0"/>
              <w:adjustRightInd w:val="0"/>
              <w:rPr>
                <w:sz w:val="17"/>
                <w:szCs w:val="17"/>
              </w:rPr>
            </w:pPr>
            <w:r>
              <w:rPr>
                <w:bCs/>
                <w:sz w:val="17"/>
                <w:szCs w:val="17"/>
              </w:rPr>
              <w:t>Contribute to the management of the transfer of academies into the Trust.</w:t>
            </w:r>
          </w:p>
          <w:p w:rsidR="00FD25FC" w:rsidRPr="00FD25FC" w:rsidRDefault="00FD25FC" w:rsidP="00FD25FC">
            <w:pPr>
              <w:autoSpaceDE w:val="0"/>
              <w:autoSpaceDN w:val="0"/>
              <w:adjustRightInd w:val="0"/>
              <w:rPr>
                <w:sz w:val="17"/>
                <w:szCs w:val="17"/>
              </w:rPr>
            </w:pPr>
            <w:r w:rsidRPr="001F3D40">
              <w:rPr>
                <w:sz w:val="17"/>
                <w:szCs w:val="17"/>
              </w:rPr>
              <w:t xml:space="preserve">Attend and contribute to Board and Finance and Audit Committee meetings, where required. </w:t>
            </w:r>
            <w:r w:rsidRPr="001F3D40">
              <w:rPr>
                <w:rFonts w:ascii="Arial" w:hAnsi="Arial" w:cs="Arial"/>
                <w:sz w:val="17"/>
                <w:szCs w:val="17"/>
              </w:rPr>
              <w:t xml:space="preserve"> </w:t>
            </w:r>
          </w:p>
        </w:tc>
      </w:tr>
      <w:tr w:rsidR="0077779F" w:rsidRPr="00D5749A" w:rsidTr="001F3D40">
        <w:tc>
          <w:tcPr>
            <w:tcW w:w="467" w:type="dxa"/>
            <w:vMerge/>
            <w:shd w:val="clear" w:color="auto" w:fill="auto"/>
          </w:tcPr>
          <w:p w:rsidR="0077779F" w:rsidRPr="001F3D40" w:rsidRDefault="0077779F" w:rsidP="00FD0FC1">
            <w:pPr>
              <w:jc w:val="center"/>
              <w:rPr>
                <w:bCs/>
                <w:sz w:val="17"/>
                <w:szCs w:val="17"/>
              </w:rPr>
            </w:pPr>
          </w:p>
        </w:tc>
        <w:tc>
          <w:tcPr>
            <w:tcW w:w="1943" w:type="dxa"/>
            <w:vAlign w:val="center"/>
          </w:tcPr>
          <w:p w:rsidR="0077779F" w:rsidRPr="001F3D40" w:rsidRDefault="009C23B6" w:rsidP="00FD0FC1">
            <w:pPr>
              <w:jc w:val="center"/>
              <w:rPr>
                <w:bCs/>
                <w:sz w:val="17"/>
                <w:szCs w:val="17"/>
              </w:rPr>
            </w:pPr>
            <w:r>
              <w:rPr>
                <w:bCs/>
                <w:sz w:val="17"/>
                <w:szCs w:val="17"/>
              </w:rPr>
              <w:t>Governance</w:t>
            </w:r>
          </w:p>
        </w:tc>
        <w:tc>
          <w:tcPr>
            <w:tcW w:w="11482" w:type="dxa"/>
          </w:tcPr>
          <w:p w:rsidR="001B6D24" w:rsidRPr="001F3D40" w:rsidRDefault="006F04E1" w:rsidP="001A09D3">
            <w:pPr>
              <w:pStyle w:val="NoSpacing"/>
              <w:rPr>
                <w:sz w:val="17"/>
                <w:szCs w:val="17"/>
              </w:rPr>
            </w:pPr>
            <w:r>
              <w:rPr>
                <w:sz w:val="17"/>
                <w:szCs w:val="17"/>
              </w:rPr>
              <w:t>Provide advice to</w:t>
            </w:r>
            <w:r w:rsidR="001B6D24" w:rsidRPr="001F3D40">
              <w:rPr>
                <w:sz w:val="17"/>
                <w:szCs w:val="17"/>
              </w:rPr>
              <w:t xml:space="preserve"> Members, Trustees and Local Governing Body Committees </w:t>
            </w:r>
            <w:r w:rsidR="0077779F" w:rsidRPr="001F3D40">
              <w:rPr>
                <w:sz w:val="17"/>
                <w:szCs w:val="17"/>
              </w:rPr>
              <w:t xml:space="preserve">on governance, constitutional and procedural matters. </w:t>
            </w:r>
          </w:p>
          <w:p w:rsidR="006338EC" w:rsidRPr="001F3D40" w:rsidRDefault="006338EC" w:rsidP="001A09D3">
            <w:pPr>
              <w:pStyle w:val="NoSpacing"/>
              <w:rPr>
                <w:sz w:val="17"/>
                <w:szCs w:val="17"/>
              </w:rPr>
            </w:pPr>
            <w:r w:rsidRPr="001F3D40">
              <w:rPr>
                <w:sz w:val="17"/>
                <w:szCs w:val="17"/>
              </w:rPr>
              <w:t xml:space="preserve">Ensure each level of governance within the Trust is properly constituted. </w:t>
            </w:r>
          </w:p>
          <w:p w:rsidR="0077779F" w:rsidRPr="001F3D40" w:rsidRDefault="0077779F" w:rsidP="001A09D3">
            <w:pPr>
              <w:pStyle w:val="NoSpacing"/>
              <w:rPr>
                <w:sz w:val="17"/>
                <w:szCs w:val="17"/>
              </w:rPr>
            </w:pPr>
            <w:r w:rsidRPr="001F3D40">
              <w:rPr>
                <w:sz w:val="17"/>
                <w:szCs w:val="17"/>
              </w:rPr>
              <w:t xml:space="preserve">Provide effective administrative support to </w:t>
            </w:r>
            <w:r w:rsidR="001B6D24" w:rsidRPr="001F3D40">
              <w:rPr>
                <w:sz w:val="17"/>
                <w:szCs w:val="17"/>
              </w:rPr>
              <w:t xml:space="preserve">all levels of governance with the Trust. </w:t>
            </w:r>
          </w:p>
          <w:p w:rsidR="006338EC" w:rsidRPr="001F3D40" w:rsidRDefault="006338EC" w:rsidP="001A09D3">
            <w:pPr>
              <w:pStyle w:val="NoSpacing"/>
              <w:rPr>
                <w:sz w:val="17"/>
                <w:szCs w:val="17"/>
              </w:rPr>
            </w:pPr>
            <w:r w:rsidRPr="001F3D40">
              <w:rPr>
                <w:sz w:val="17"/>
                <w:szCs w:val="17"/>
              </w:rPr>
              <w:t xml:space="preserve">Attend and minute all governance-related meetings within the Trust. </w:t>
            </w:r>
          </w:p>
          <w:p w:rsidR="0077779F" w:rsidRDefault="0077779F" w:rsidP="001A09D3">
            <w:pPr>
              <w:pStyle w:val="NoSpacing"/>
              <w:rPr>
                <w:sz w:val="17"/>
                <w:szCs w:val="17"/>
              </w:rPr>
            </w:pPr>
            <w:r w:rsidRPr="001F3D40">
              <w:rPr>
                <w:sz w:val="17"/>
                <w:szCs w:val="17"/>
              </w:rPr>
              <w:t>Manage information effectively in accordance with legal requirements</w:t>
            </w:r>
            <w:r w:rsidR="006338EC" w:rsidRPr="001F3D40">
              <w:rPr>
                <w:sz w:val="17"/>
                <w:szCs w:val="17"/>
              </w:rPr>
              <w:t>.</w:t>
            </w:r>
            <w:r w:rsidRPr="001F3D40">
              <w:rPr>
                <w:sz w:val="17"/>
                <w:szCs w:val="17"/>
              </w:rPr>
              <w:t xml:space="preserve"> </w:t>
            </w:r>
          </w:p>
          <w:p w:rsidR="00E021C3" w:rsidRPr="00E021C3" w:rsidRDefault="00E021C3" w:rsidP="00E021C3">
            <w:pPr>
              <w:autoSpaceDE w:val="0"/>
              <w:autoSpaceDN w:val="0"/>
              <w:adjustRightInd w:val="0"/>
              <w:rPr>
                <w:sz w:val="17"/>
                <w:szCs w:val="17"/>
              </w:rPr>
            </w:pPr>
            <w:r>
              <w:rPr>
                <w:bCs/>
                <w:sz w:val="17"/>
                <w:szCs w:val="17"/>
              </w:rPr>
              <w:t>Provide advice with regard to the transfer of academies into the Trust.</w:t>
            </w:r>
          </w:p>
        </w:tc>
      </w:tr>
      <w:tr w:rsidR="0077779F" w:rsidRPr="00182140" w:rsidTr="00D63819">
        <w:tc>
          <w:tcPr>
            <w:tcW w:w="467" w:type="dxa"/>
            <w:tcBorders>
              <w:left w:val="nil"/>
              <w:bottom w:val="nil"/>
            </w:tcBorders>
            <w:shd w:val="clear" w:color="auto" w:fill="auto"/>
          </w:tcPr>
          <w:p w:rsidR="0077779F" w:rsidRPr="001F3D40" w:rsidRDefault="0077779F" w:rsidP="005D7088">
            <w:pPr>
              <w:jc w:val="center"/>
              <w:rPr>
                <w:sz w:val="17"/>
                <w:szCs w:val="17"/>
              </w:rPr>
            </w:pPr>
          </w:p>
        </w:tc>
        <w:tc>
          <w:tcPr>
            <w:tcW w:w="1943" w:type="dxa"/>
            <w:vAlign w:val="center"/>
          </w:tcPr>
          <w:p w:rsidR="0077779F" w:rsidRPr="001F3D40" w:rsidRDefault="0077779F" w:rsidP="005D7088">
            <w:pPr>
              <w:jc w:val="center"/>
              <w:rPr>
                <w:sz w:val="17"/>
                <w:szCs w:val="17"/>
              </w:rPr>
            </w:pPr>
            <w:r w:rsidRPr="001F3D40">
              <w:rPr>
                <w:sz w:val="17"/>
                <w:szCs w:val="17"/>
              </w:rPr>
              <w:t>Principal</w:t>
            </w:r>
          </w:p>
        </w:tc>
        <w:tc>
          <w:tcPr>
            <w:tcW w:w="11482" w:type="dxa"/>
          </w:tcPr>
          <w:p w:rsidR="0077779F" w:rsidRDefault="0077779F" w:rsidP="005D7088">
            <w:pPr>
              <w:pStyle w:val="NoSpacing"/>
              <w:rPr>
                <w:sz w:val="17"/>
                <w:szCs w:val="17"/>
              </w:rPr>
            </w:pPr>
            <w:r w:rsidRPr="001F3D40">
              <w:rPr>
                <w:sz w:val="17"/>
                <w:szCs w:val="17"/>
              </w:rPr>
              <w:t>Lead and manage their academy in accordance with</w:t>
            </w:r>
            <w:r w:rsidR="00D63819">
              <w:rPr>
                <w:sz w:val="17"/>
                <w:szCs w:val="17"/>
              </w:rPr>
              <w:t xml:space="preserve"> the</w:t>
            </w:r>
            <w:r w:rsidRPr="001F3D40">
              <w:rPr>
                <w:sz w:val="17"/>
                <w:szCs w:val="17"/>
              </w:rPr>
              <w:t xml:space="preserve"> </w:t>
            </w:r>
            <w:hyperlink r:id="rId25" w:history="1">
              <w:r w:rsidRPr="001F3D40">
                <w:rPr>
                  <w:rStyle w:val="Hyperlink"/>
                  <w:sz w:val="17"/>
                  <w:szCs w:val="17"/>
                </w:rPr>
                <w:t>National Standards of Excellence For Headteachers</w:t>
              </w:r>
            </w:hyperlink>
            <w:r w:rsidRPr="001F3D40">
              <w:rPr>
                <w:sz w:val="17"/>
                <w:szCs w:val="17"/>
              </w:rPr>
              <w:t>.</w:t>
            </w:r>
          </w:p>
          <w:p w:rsidR="00D63819" w:rsidRPr="001F3D40" w:rsidRDefault="00D63819" w:rsidP="00D63819">
            <w:pPr>
              <w:pStyle w:val="NoSpacing"/>
              <w:rPr>
                <w:sz w:val="17"/>
                <w:szCs w:val="17"/>
              </w:rPr>
            </w:pPr>
            <w:r w:rsidRPr="001F3D40">
              <w:rPr>
                <w:sz w:val="17"/>
                <w:szCs w:val="17"/>
              </w:rPr>
              <w:t>Attend and contribute to LGB Committee meetings.</w:t>
            </w:r>
          </w:p>
          <w:p w:rsidR="00D63819" w:rsidRPr="001F3D40" w:rsidRDefault="00D63819" w:rsidP="00D63819">
            <w:pPr>
              <w:pStyle w:val="NoSpacing"/>
              <w:rPr>
                <w:sz w:val="17"/>
                <w:szCs w:val="17"/>
              </w:rPr>
            </w:pPr>
            <w:r w:rsidRPr="001F3D40">
              <w:rPr>
                <w:sz w:val="17"/>
                <w:szCs w:val="17"/>
              </w:rPr>
              <w:t>Attend and contribute to Board and Finance and Audit Committee meetings, where required.</w:t>
            </w:r>
          </w:p>
        </w:tc>
      </w:tr>
    </w:tbl>
    <w:p w:rsidR="00997CD1" w:rsidRPr="00C721F2" w:rsidRDefault="00997CD1" w:rsidP="00C721F2">
      <w:pPr>
        <w:autoSpaceDE w:val="0"/>
        <w:autoSpaceDN w:val="0"/>
        <w:adjustRightInd w:val="0"/>
        <w:spacing w:after="0" w:line="240" w:lineRule="auto"/>
        <w:rPr>
          <w:rFonts w:ascii="Calibri" w:hAnsi="Calibri" w:cs="Calibri"/>
          <w:color w:val="000000"/>
        </w:rPr>
      </w:pPr>
    </w:p>
    <w:p w:rsidR="00781599" w:rsidRDefault="00781599" w:rsidP="00781599">
      <w:pPr>
        <w:pStyle w:val="Heading1"/>
        <w:rPr>
          <w:rFonts w:asciiTheme="minorHAnsi" w:eastAsia="Times New Roman" w:hAnsiTheme="minorHAnsi"/>
          <w:color w:val="000000" w:themeColor="text1"/>
        </w:rPr>
      </w:pPr>
      <w:bookmarkStart w:id="12" w:name="_Toc469656622"/>
      <w:r>
        <w:rPr>
          <w:rFonts w:asciiTheme="minorHAnsi" w:eastAsia="Times New Roman" w:hAnsiTheme="minorHAnsi"/>
          <w:color w:val="000000" w:themeColor="text1"/>
        </w:rPr>
        <w:lastRenderedPageBreak/>
        <w:t>5.0 Finance</w:t>
      </w:r>
      <w:bookmarkEnd w:id="12"/>
    </w:p>
    <w:p w:rsidR="00283752" w:rsidRPr="005C2191" w:rsidRDefault="00283752" w:rsidP="00283752">
      <w:pPr>
        <w:pStyle w:val="Heading2"/>
        <w:rPr>
          <w:rFonts w:asciiTheme="minorHAnsi" w:hAnsiTheme="minorHAnsi"/>
          <w:color w:val="auto"/>
          <w:sz w:val="20"/>
          <w:szCs w:val="20"/>
        </w:rPr>
      </w:pPr>
      <w:bookmarkStart w:id="13" w:name="_Toc469656623"/>
      <w:r>
        <w:rPr>
          <w:rFonts w:asciiTheme="minorHAnsi" w:hAnsiTheme="minorHAnsi"/>
          <w:color w:val="auto"/>
          <w:sz w:val="20"/>
          <w:szCs w:val="20"/>
        </w:rPr>
        <w:t>5.1 Government Grants</w:t>
      </w:r>
      <w:bookmarkEnd w:id="13"/>
    </w:p>
    <w:p w:rsidR="00283752" w:rsidRPr="005C2191" w:rsidRDefault="00283752" w:rsidP="00283752">
      <w:pPr>
        <w:pStyle w:val="Heading3"/>
        <w:rPr>
          <w:rFonts w:asciiTheme="minorHAnsi" w:hAnsiTheme="minorHAnsi"/>
          <w:color w:val="auto"/>
          <w:sz w:val="18"/>
          <w:szCs w:val="18"/>
          <w:lang w:val="en"/>
        </w:rPr>
      </w:pPr>
      <w:bookmarkStart w:id="14" w:name="_Toc469656624"/>
      <w:r>
        <w:rPr>
          <w:rFonts w:asciiTheme="minorHAnsi" w:hAnsiTheme="minorHAnsi"/>
          <w:color w:val="auto"/>
          <w:sz w:val="18"/>
          <w:szCs w:val="18"/>
          <w:lang w:val="en"/>
        </w:rPr>
        <w:t>5.1</w:t>
      </w:r>
      <w:r w:rsidRPr="005C2191">
        <w:rPr>
          <w:rFonts w:asciiTheme="minorHAnsi" w:hAnsiTheme="minorHAnsi"/>
          <w:color w:val="auto"/>
          <w:sz w:val="18"/>
          <w:szCs w:val="18"/>
          <w:lang w:val="en"/>
        </w:rPr>
        <w:t>1 Conversion Grant</w:t>
      </w:r>
      <w:bookmarkEnd w:id="14"/>
    </w:p>
    <w:p w:rsidR="00283752" w:rsidRDefault="00283752" w:rsidP="00283752">
      <w:pPr>
        <w:pStyle w:val="NoSpacing"/>
        <w:rPr>
          <w:lang w:val="en"/>
        </w:rPr>
      </w:pPr>
    </w:p>
    <w:p w:rsidR="00283752" w:rsidRDefault="00283752" w:rsidP="00283752">
      <w:pPr>
        <w:pStyle w:val="NoSpacing"/>
        <w:rPr>
          <w:lang w:val="en"/>
        </w:rPr>
      </w:pPr>
      <w:r>
        <w:rPr>
          <w:lang w:val="en"/>
        </w:rPr>
        <w:t xml:space="preserve">Once a school receives an Academy Order i.e. confirmation that it can become an academy, it will receive a grant </w:t>
      </w:r>
      <w:r w:rsidR="001D5D05">
        <w:rPr>
          <w:lang w:val="en"/>
        </w:rPr>
        <w:t xml:space="preserve">of </w:t>
      </w:r>
      <w:r>
        <w:rPr>
          <w:lang w:val="en"/>
        </w:rPr>
        <w:t>£25,000 to cover the new academy’s pre-opening costs.</w:t>
      </w:r>
    </w:p>
    <w:p w:rsidR="00283752" w:rsidRPr="005C2191" w:rsidRDefault="00283752" w:rsidP="00283752">
      <w:pPr>
        <w:pStyle w:val="Heading3"/>
        <w:rPr>
          <w:rFonts w:asciiTheme="minorHAnsi" w:hAnsiTheme="minorHAnsi"/>
          <w:color w:val="auto"/>
          <w:sz w:val="18"/>
          <w:szCs w:val="18"/>
          <w:lang w:val="en"/>
        </w:rPr>
      </w:pPr>
      <w:bookmarkStart w:id="15" w:name="_Toc469656625"/>
      <w:r>
        <w:rPr>
          <w:rFonts w:asciiTheme="minorHAnsi" w:hAnsiTheme="minorHAnsi"/>
          <w:color w:val="auto"/>
          <w:sz w:val="18"/>
          <w:szCs w:val="18"/>
          <w:lang w:val="en"/>
        </w:rPr>
        <w:t>5.12</w:t>
      </w:r>
      <w:r w:rsidRPr="005C2191">
        <w:rPr>
          <w:rFonts w:asciiTheme="minorHAnsi" w:hAnsiTheme="minorHAnsi"/>
          <w:color w:val="auto"/>
          <w:sz w:val="18"/>
          <w:szCs w:val="18"/>
          <w:lang w:val="en"/>
        </w:rPr>
        <w:t xml:space="preserve"> </w:t>
      </w:r>
      <w:r>
        <w:rPr>
          <w:rFonts w:asciiTheme="minorHAnsi" w:hAnsiTheme="minorHAnsi"/>
          <w:color w:val="auto"/>
          <w:sz w:val="18"/>
          <w:szCs w:val="18"/>
          <w:lang w:val="en"/>
        </w:rPr>
        <w:t>Sponsored Academy Funding</w:t>
      </w:r>
      <w:bookmarkEnd w:id="15"/>
    </w:p>
    <w:p w:rsidR="00283752" w:rsidRDefault="00283752" w:rsidP="00283752">
      <w:pPr>
        <w:pStyle w:val="NoSpacing"/>
        <w:rPr>
          <w:lang w:val="en"/>
        </w:rPr>
      </w:pPr>
    </w:p>
    <w:p w:rsidR="00283752" w:rsidRPr="00283752" w:rsidRDefault="00283752" w:rsidP="00283752">
      <w:pPr>
        <w:pStyle w:val="NoSpacing"/>
        <w:rPr>
          <w:color w:val="0000FF"/>
          <w:u w:val="single"/>
          <w:lang w:val="en"/>
        </w:rPr>
      </w:pPr>
      <w:r>
        <w:rPr>
          <w:lang w:val="en"/>
        </w:rPr>
        <w:t xml:space="preserve">Trusts are eligible for a range of grants that are summarised in </w:t>
      </w:r>
      <w:hyperlink r:id="rId26" w:history="1">
        <w:r>
          <w:rPr>
            <w:rStyle w:val="Hyperlink"/>
            <w:lang w:val="en"/>
          </w:rPr>
          <w:t xml:space="preserve">Sponsored Academies </w:t>
        </w:r>
        <w:proofErr w:type="gramStart"/>
        <w:r>
          <w:rPr>
            <w:rStyle w:val="Hyperlink"/>
            <w:lang w:val="en"/>
          </w:rPr>
          <w:t>Funding</w:t>
        </w:r>
        <w:proofErr w:type="gramEnd"/>
        <w:r w:rsidRPr="00254DB6">
          <w:rPr>
            <w:rStyle w:val="Hyperlink"/>
            <w:u w:val="none"/>
            <w:lang w:val="en"/>
          </w:rPr>
          <w:t xml:space="preserve"> </w:t>
        </w:r>
      </w:hyperlink>
      <w:r w:rsidRPr="00254DB6">
        <w:t>e.g</w:t>
      </w:r>
      <w:r>
        <w:t>.</w:t>
      </w:r>
      <w:r w:rsidRPr="00254DB6">
        <w:t xml:space="preserve"> </w:t>
      </w:r>
      <w:r>
        <w:rPr>
          <w:lang w:val="en"/>
        </w:rPr>
        <w:t xml:space="preserve">Pre-opening Fast Track Grant - £70, 000 for primary and </w:t>
      </w:r>
      <w:r w:rsidRPr="00254DB6">
        <w:rPr>
          <w:lang w:val="en"/>
        </w:rPr>
        <w:t>£80</w:t>
      </w:r>
      <w:r>
        <w:rPr>
          <w:lang w:val="en"/>
        </w:rPr>
        <w:t xml:space="preserve">,000 for secondary (including the £25,000 Conversion Grant). </w:t>
      </w:r>
    </w:p>
    <w:p w:rsidR="00283752" w:rsidRPr="008430A5" w:rsidRDefault="00283752" w:rsidP="00283752">
      <w:pPr>
        <w:pStyle w:val="Heading3"/>
        <w:rPr>
          <w:rFonts w:asciiTheme="minorHAnsi" w:hAnsiTheme="minorHAnsi"/>
          <w:color w:val="auto"/>
          <w:sz w:val="18"/>
          <w:szCs w:val="18"/>
          <w:lang w:val="en"/>
        </w:rPr>
      </w:pPr>
      <w:bookmarkStart w:id="16" w:name="_Toc469656626"/>
      <w:r>
        <w:rPr>
          <w:rFonts w:asciiTheme="minorHAnsi" w:hAnsiTheme="minorHAnsi"/>
          <w:color w:val="auto"/>
          <w:sz w:val="18"/>
          <w:szCs w:val="18"/>
          <w:lang w:val="en"/>
        </w:rPr>
        <w:t>5.13</w:t>
      </w:r>
      <w:r w:rsidRPr="005C2191">
        <w:rPr>
          <w:rFonts w:asciiTheme="minorHAnsi" w:hAnsiTheme="minorHAnsi"/>
          <w:color w:val="auto"/>
          <w:sz w:val="18"/>
          <w:szCs w:val="18"/>
          <w:lang w:val="en"/>
        </w:rPr>
        <w:t xml:space="preserve"> </w:t>
      </w:r>
      <w:r>
        <w:rPr>
          <w:rFonts w:asciiTheme="minorHAnsi" w:hAnsiTheme="minorHAnsi"/>
          <w:color w:val="auto"/>
          <w:sz w:val="18"/>
          <w:szCs w:val="18"/>
          <w:lang w:val="en"/>
        </w:rPr>
        <w:t>Regional Academy Growth Fund</w:t>
      </w:r>
      <w:bookmarkEnd w:id="16"/>
    </w:p>
    <w:p w:rsidR="00283752" w:rsidRPr="008430A5" w:rsidRDefault="00283752" w:rsidP="00283752">
      <w:pPr>
        <w:pStyle w:val="NoSpacing"/>
        <w:rPr>
          <w:lang w:val="en"/>
        </w:rPr>
      </w:pPr>
    </w:p>
    <w:p w:rsidR="00D629B3" w:rsidRDefault="00283752" w:rsidP="000D3835">
      <w:pPr>
        <w:pStyle w:val="NoSpacing"/>
        <w:rPr>
          <w:lang w:val="en"/>
        </w:rPr>
      </w:pPr>
      <w:r>
        <w:rPr>
          <w:lang w:val="en"/>
        </w:rPr>
        <w:t xml:space="preserve">The </w:t>
      </w:r>
      <w:hyperlink r:id="rId27" w:history="1">
        <w:r>
          <w:rPr>
            <w:rStyle w:val="Hyperlink"/>
          </w:rPr>
          <w:t>Regional Academy Growth Fund</w:t>
        </w:r>
      </w:hyperlink>
      <w:r>
        <w:t xml:space="preserve"> </w:t>
      </w:r>
      <w:r w:rsidRPr="00F17F0B">
        <w:rPr>
          <w:lang w:val="en"/>
        </w:rPr>
        <w:t>(RAGF) supports successful trusts to grow and to impro</w:t>
      </w:r>
      <w:r>
        <w:rPr>
          <w:lang w:val="en"/>
        </w:rPr>
        <w:t xml:space="preserve">ve standards in underperforming </w:t>
      </w:r>
      <w:r w:rsidRPr="00F17F0B">
        <w:rPr>
          <w:lang w:val="en"/>
        </w:rPr>
        <w:t>schools.</w:t>
      </w:r>
      <w:r>
        <w:rPr>
          <w:lang w:val="en"/>
        </w:rPr>
        <w:t xml:space="preserve"> </w:t>
      </w:r>
      <w:r w:rsidRPr="00F17F0B">
        <w:rPr>
          <w:lang w:val="en"/>
        </w:rPr>
        <w:t xml:space="preserve">Sponsor capacity grants are usually between £50,000 and £100,000. </w:t>
      </w:r>
    </w:p>
    <w:p w:rsidR="000D3835" w:rsidRPr="000D3835" w:rsidRDefault="000D3835" w:rsidP="000D3835">
      <w:pPr>
        <w:pStyle w:val="NoSpacing"/>
      </w:pPr>
    </w:p>
    <w:p w:rsidR="000D3835" w:rsidRPr="00FD4CD8" w:rsidRDefault="000D3835" w:rsidP="00FD4CD8">
      <w:pPr>
        <w:pStyle w:val="Heading2"/>
        <w:rPr>
          <w:rFonts w:asciiTheme="minorHAnsi" w:hAnsiTheme="minorHAnsi"/>
          <w:color w:val="auto"/>
          <w:sz w:val="20"/>
          <w:szCs w:val="20"/>
        </w:rPr>
      </w:pPr>
      <w:bookmarkStart w:id="17" w:name="_Toc469656627"/>
      <w:r>
        <w:rPr>
          <w:rFonts w:asciiTheme="minorHAnsi" w:hAnsiTheme="minorHAnsi"/>
          <w:color w:val="auto"/>
          <w:sz w:val="20"/>
          <w:szCs w:val="20"/>
        </w:rPr>
        <w:t>5.2 EPAT Central Fund - EPATCF</w:t>
      </w:r>
      <w:bookmarkEnd w:id="17"/>
    </w:p>
    <w:p w:rsidR="000D3835" w:rsidRPr="00FD4CD8" w:rsidRDefault="000D3835" w:rsidP="00FD4CD8">
      <w:pPr>
        <w:pStyle w:val="Heading2"/>
        <w:rPr>
          <w:rFonts w:asciiTheme="minorHAnsi" w:hAnsiTheme="minorHAnsi"/>
          <w:b w:val="0"/>
          <w:color w:val="auto"/>
          <w:sz w:val="20"/>
          <w:szCs w:val="20"/>
        </w:rPr>
      </w:pPr>
      <w:bookmarkStart w:id="18" w:name="_Toc469656628"/>
      <w:r w:rsidRPr="009B18BC">
        <w:rPr>
          <w:rStyle w:val="NoSpacingChar"/>
          <w:rFonts w:asciiTheme="minorHAnsi" w:hAnsiTheme="minorHAnsi"/>
          <w:b w:val="0"/>
          <w:color w:val="auto"/>
          <w:sz w:val="22"/>
          <w:szCs w:val="22"/>
          <w:lang w:val="en"/>
        </w:rPr>
        <w:t>In order to finance the Trust, a proportion of General Annual Grant (GAG) funding from each academy is used form a central fund (EPATCF) in line with section 3.10.5 of the</w:t>
      </w:r>
      <w:r w:rsidRPr="00FD4CD8">
        <w:rPr>
          <w:color w:val="auto"/>
        </w:rPr>
        <w:t xml:space="preserve"> </w:t>
      </w:r>
      <w:hyperlink r:id="rId28" w:history="1">
        <w:r w:rsidR="00FD4CD8" w:rsidRPr="00FD4CD8">
          <w:rPr>
            <w:rStyle w:val="Hyperlink"/>
            <w:rFonts w:asciiTheme="minorHAnsi" w:hAnsiTheme="minorHAnsi"/>
            <w:b w:val="0"/>
            <w:sz w:val="20"/>
            <w:szCs w:val="20"/>
          </w:rPr>
          <w:t>Academies Financial Handbook 2016</w:t>
        </w:r>
      </w:hyperlink>
      <w:r w:rsidR="00FD4CD8">
        <w:rPr>
          <w:rFonts w:asciiTheme="minorHAnsi" w:hAnsiTheme="minorHAnsi"/>
          <w:b w:val="0"/>
          <w:color w:val="auto"/>
          <w:sz w:val="20"/>
          <w:szCs w:val="20"/>
        </w:rPr>
        <w:t>.</w:t>
      </w:r>
      <w:bookmarkEnd w:id="18"/>
      <w:r w:rsidR="00FD4CD8">
        <w:rPr>
          <w:rFonts w:asciiTheme="minorHAnsi" w:hAnsiTheme="minorHAnsi"/>
          <w:b w:val="0"/>
          <w:color w:val="auto"/>
          <w:sz w:val="20"/>
          <w:szCs w:val="20"/>
        </w:rPr>
        <w:t xml:space="preserve"> </w:t>
      </w:r>
    </w:p>
    <w:p w:rsidR="009B18BC" w:rsidRDefault="009B18BC" w:rsidP="009B18BC">
      <w:pPr>
        <w:pStyle w:val="NoSpacing"/>
        <w:rPr>
          <w:rStyle w:val="NoSpacingChar"/>
          <w:i/>
          <w:lang w:val="en"/>
        </w:rPr>
      </w:pPr>
    </w:p>
    <w:p w:rsidR="000D3835" w:rsidRPr="009B18BC" w:rsidRDefault="00FD4CD8" w:rsidP="009B18BC">
      <w:pPr>
        <w:pStyle w:val="NoSpacing"/>
        <w:rPr>
          <w:rStyle w:val="NoSpacingChar"/>
          <w:i/>
          <w:lang w:val="en"/>
        </w:rPr>
      </w:pPr>
      <w:r w:rsidRPr="009B18BC">
        <w:rPr>
          <w:rStyle w:val="NoSpacingChar"/>
          <w:i/>
          <w:lang w:val="en"/>
        </w:rPr>
        <w:t>‘A multi-academy trust has the freedom to amalgamate a proportion of GAG funding for all its academies to form one central fund. This fund can then be used to meet the normal running costs at any of its constituent academies within the trust.’</w:t>
      </w:r>
    </w:p>
    <w:p w:rsidR="00D629B3" w:rsidRDefault="00FD4CD8" w:rsidP="00835891">
      <w:pPr>
        <w:pStyle w:val="Heading2"/>
        <w:rPr>
          <w:rFonts w:asciiTheme="minorHAnsi" w:hAnsiTheme="minorHAnsi"/>
          <w:color w:val="auto"/>
          <w:sz w:val="20"/>
          <w:szCs w:val="20"/>
        </w:rPr>
      </w:pPr>
      <w:bookmarkStart w:id="19" w:name="_Toc469656629"/>
      <w:r w:rsidRPr="00FD4CD8">
        <w:rPr>
          <w:rStyle w:val="NoSpacingChar"/>
          <w:rFonts w:asciiTheme="minorHAnsi" w:hAnsiTheme="minorHAnsi"/>
          <w:b w:val="0"/>
          <w:color w:val="auto"/>
          <w:sz w:val="22"/>
          <w:szCs w:val="22"/>
          <w:lang w:val="en"/>
        </w:rPr>
        <w:t>Full details are provided in the Trust’s Central Funds Policy.</w:t>
      </w:r>
      <w:bookmarkEnd w:id="19"/>
    </w:p>
    <w:p w:rsidR="00D629B3" w:rsidRDefault="00D629B3" w:rsidP="00835891">
      <w:pPr>
        <w:pStyle w:val="Heading2"/>
        <w:rPr>
          <w:rFonts w:asciiTheme="minorHAnsi" w:hAnsiTheme="minorHAnsi"/>
          <w:color w:val="auto"/>
          <w:sz w:val="20"/>
          <w:szCs w:val="20"/>
        </w:rPr>
      </w:pPr>
    </w:p>
    <w:p w:rsidR="00D629B3" w:rsidRDefault="00D629B3" w:rsidP="00D629B3"/>
    <w:p w:rsidR="00D629B3" w:rsidRPr="00D629B3" w:rsidRDefault="00D629B3" w:rsidP="00D629B3"/>
    <w:p w:rsidR="006A1E0D" w:rsidRPr="006A1E0D" w:rsidRDefault="006A1E0D" w:rsidP="006A1E0D">
      <w:pPr>
        <w:pStyle w:val="Heading3"/>
        <w:rPr>
          <w:rFonts w:asciiTheme="minorHAnsi" w:hAnsiTheme="minorHAnsi"/>
          <w:color w:val="auto"/>
          <w:sz w:val="18"/>
          <w:szCs w:val="18"/>
          <w:lang w:val="en"/>
        </w:rPr>
      </w:pPr>
      <w:bookmarkStart w:id="20" w:name="_Toc469475184"/>
      <w:bookmarkStart w:id="21" w:name="_Toc469656630"/>
      <w:r w:rsidRPr="006A1E0D">
        <w:rPr>
          <w:rFonts w:asciiTheme="minorHAnsi" w:hAnsiTheme="minorHAnsi"/>
          <w:color w:val="auto"/>
          <w:sz w:val="18"/>
          <w:szCs w:val="18"/>
          <w:lang w:val="en"/>
        </w:rPr>
        <w:lastRenderedPageBreak/>
        <w:t>5.2</w:t>
      </w:r>
      <w:r w:rsidR="00712802">
        <w:rPr>
          <w:rFonts w:asciiTheme="minorHAnsi" w:hAnsiTheme="minorHAnsi"/>
          <w:color w:val="auto"/>
          <w:sz w:val="18"/>
          <w:szCs w:val="18"/>
          <w:lang w:val="en"/>
        </w:rPr>
        <w:t>1</w:t>
      </w:r>
      <w:r w:rsidRPr="006A1E0D">
        <w:rPr>
          <w:rFonts w:asciiTheme="minorHAnsi" w:hAnsiTheme="minorHAnsi"/>
          <w:color w:val="auto"/>
          <w:sz w:val="18"/>
          <w:szCs w:val="18"/>
          <w:lang w:val="en"/>
        </w:rPr>
        <w:t xml:space="preserve"> EPATCF Contribution</w:t>
      </w:r>
      <w:bookmarkEnd w:id="20"/>
      <w:bookmarkEnd w:id="21"/>
      <w:r w:rsidRPr="006A1E0D">
        <w:rPr>
          <w:rFonts w:asciiTheme="minorHAnsi" w:hAnsiTheme="minorHAnsi"/>
          <w:color w:val="auto"/>
          <w:sz w:val="18"/>
          <w:szCs w:val="18"/>
          <w:lang w:val="en"/>
        </w:rPr>
        <w:t xml:space="preserve"> </w:t>
      </w:r>
    </w:p>
    <w:p w:rsidR="006A1E0D" w:rsidRDefault="006A1E0D" w:rsidP="006A1E0D">
      <w:pPr>
        <w:pStyle w:val="NoSpacing"/>
      </w:pPr>
    </w:p>
    <w:p w:rsidR="006A1E0D" w:rsidRDefault="006A1E0D" w:rsidP="006A1E0D">
      <w:pPr>
        <w:pStyle w:val="NoSpacing"/>
      </w:pPr>
      <w:r w:rsidRPr="00231FF6">
        <w:t>The following is excluded from the</w:t>
      </w:r>
      <w:r>
        <w:t xml:space="preserve"> GAG central fund contribution</w:t>
      </w:r>
      <w:r w:rsidRPr="00231FF6">
        <w:t>: Pupil Premium funding; Year 7 Catch-Up Premium funding; PE Sports Grants; Nursery funding; Universal Free School Meals funding; Summer School funding; Top-Up funding for special educational needs (SEN) or Additional Educational Needs funding (AEN) in mainstream academies; other non-GAG Government funding; other income generated by individual academies; and PFI income.</w:t>
      </w:r>
    </w:p>
    <w:p w:rsidR="006A1E0D" w:rsidRDefault="006A1E0D" w:rsidP="006A1E0D">
      <w:pPr>
        <w:pStyle w:val="NoSpacing"/>
      </w:pPr>
    </w:p>
    <w:p w:rsidR="006A1E0D" w:rsidRDefault="006A1E0D" w:rsidP="006A1E0D">
      <w:pPr>
        <w:pStyle w:val="NoSpacing"/>
      </w:pPr>
      <w:r>
        <w:t>The proportion that each academy</w:t>
      </w:r>
      <w:r w:rsidR="0065325E" w:rsidRPr="0065325E">
        <w:rPr>
          <w:vertAlign w:val="superscript"/>
        </w:rPr>
        <w:t>3</w:t>
      </w:r>
      <w:r>
        <w:t xml:space="preserve"> contributes to EPATCF is reflected in the projected level of need, which, in turn, is determined by </w:t>
      </w:r>
      <w:r w:rsidR="00960291">
        <w:t xml:space="preserve">an analysis of </w:t>
      </w:r>
      <w:r>
        <w:t>the academy’s most recent Ofsted rating and performance data</w:t>
      </w:r>
      <w:r w:rsidR="00712802">
        <w:t xml:space="preserve">. </w:t>
      </w:r>
      <w:r w:rsidR="00960291">
        <w:t xml:space="preserve">Where the most recent Ofsted inspection exceeds a period of 12 months, the weighting of the performance data will take precedence. </w:t>
      </w:r>
    </w:p>
    <w:p w:rsidR="00712802" w:rsidRDefault="00712802" w:rsidP="006A1E0D">
      <w:pPr>
        <w:pStyle w:val="NoSpacing"/>
      </w:pPr>
    </w:p>
    <w:p w:rsidR="0065325E" w:rsidRDefault="0065325E" w:rsidP="006A1E0D">
      <w:pPr>
        <w:pStyle w:val="NoSpacing"/>
        <w:rPr>
          <w:sz w:val="16"/>
          <w:szCs w:val="16"/>
          <w:vertAlign w:val="superscript"/>
        </w:rPr>
      </w:pPr>
    </w:p>
    <w:tbl>
      <w:tblPr>
        <w:tblStyle w:val="TableGrid"/>
        <w:tblW w:w="14057" w:type="dxa"/>
        <w:tblLayout w:type="fixed"/>
        <w:tblLook w:val="04A0" w:firstRow="1" w:lastRow="0" w:firstColumn="1" w:lastColumn="0" w:noHBand="0" w:noVBand="1"/>
      </w:tblPr>
      <w:tblGrid>
        <w:gridCol w:w="4685"/>
        <w:gridCol w:w="4686"/>
        <w:gridCol w:w="4686"/>
      </w:tblGrid>
      <w:tr w:rsidR="006A1E0D" w:rsidRPr="009876B0" w:rsidTr="002D7446">
        <w:tc>
          <w:tcPr>
            <w:tcW w:w="4685" w:type="dxa"/>
            <w:shd w:val="clear" w:color="auto" w:fill="F2F2F2" w:themeFill="background1" w:themeFillShade="F2"/>
            <w:vAlign w:val="center"/>
          </w:tcPr>
          <w:p w:rsidR="006A1E0D" w:rsidRPr="009876B0" w:rsidRDefault="006A1E0D" w:rsidP="002D7446">
            <w:pPr>
              <w:pStyle w:val="NoSpacing"/>
              <w:jc w:val="center"/>
              <w:rPr>
                <w:b/>
              </w:rPr>
            </w:pPr>
            <w:r>
              <w:rPr>
                <w:b/>
              </w:rPr>
              <w:t>Ofsted Criteria</w:t>
            </w:r>
          </w:p>
        </w:tc>
        <w:tc>
          <w:tcPr>
            <w:tcW w:w="4686" w:type="dxa"/>
            <w:shd w:val="clear" w:color="auto" w:fill="F2F2F2" w:themeFill="background1" w:themeFillShade="F2"/>
            <w:vAlign w:val="center"/>
          </w:tcPr>
          <w:p w:rsidR="006A1E0D" w:rsidRPr="009876B0" w:rsidRDefault="006A1E0D" w:rsidP="002D7446">
            <w:pPr>
              <w:pStyle w:val="NoSpacing"/>
              <w:jc w:val="center"/>
              <w:rPr>
                <w:b/>
              </w:rPr>
            </w:pPr>
            <w:r>
              <w:rPr>
                <w:b/>
              </w:rPr>
              <w:t>Key Performance Measures Criteria</w:t>
            </w:r>
          </w:p>
        </w:tc>
        <w:tc>
          <w:tcPr>
            <w:tcW w:w="4686" w:type="dxa"/>
            <w:shd w:val="clear" w:color="auto" w:fill="F2F2F2" w:themeFill="background1" w:themeFillShade="F2"/>
            <w:vAlign w:val="center"/>
          </w:tcPr>
          <w:p w:rsidR="006A1E0D" w:rsidRPr="009876B0" w:rsidRDefault="006A1E0D" w:rsidP="002D7446">
            <w:pPr>
              <w:pStyle w:val="NoSpacing"/>
              <w:jc w:val="center"/>
              <w:rPr>
                <w:b/>
              </w:rPr>
            </w:pPr>
            <w:r>
              <w:rPr>
                <w:b/>
              </w:rPr>
              <w:t>Financial Contribution (%)</w:t>
            </w:r>
          </w:p>
        </w:tc>
      </w:tr>
      <w:tr w:rsidR="006A1E0D" w:rsidRPr="009876B0" w:rsidTr="002D7446">
        <w:tc>
          <w:tcPr>
            <w:tcW w:w="4685" w:type="dxa"/>
          </w:tcPr>
          <w:p w:rsidR="006A1E0D" w:rsidRPr="009876B0" w:rsidRDefault="006A1E0D" w:rsidP="002D7446">
            <w:pPr>
              <w:pStyle w:val="NoSpacing"/>
              <w:jc w:val="center"/>
            </w:pPr>
            <w:r>
              <w:t>Outstanding</w:t>
            </w:r>
          </w:p>
        </w:tc>
        <w:tc>
          <w:tcPr>
            <w:tcW w:w="4686" w:type="dxa"/>
          </w:tcPr>
          <w:p w:rsidR="006A1E0D" w:rsidRDefault="006A1E0D" w:rsidP="002D7446">
            <w:pPr>
              <w:pStyle w:val="NoSpacing"/>
              <w:jc w:val="center"/>
            </w:pPr>
            <w:r>
              <w:t>Significantly above national average (+sig)</w:t>
            </w:r>
          </w:p>
        </w:tc>
        <w:tc>
          <w:tcPr>
            <w:tcW w:w="4686" w:type="dxa"/>
          </w:tcPr>
          <w:p w:rsidR="006A1E0D" w:rsidRPr="009876B0" w:rsidRDefault="006A1E0D" w:rsidP="002D7446">
            <w:pPr>
              <w:pStyle w:val="NoSpacing"/>
              <w:jc w:val="center"/>
            </w:pPr>
            <w:r>
              <w:t>3.0</w:t>
            </w:r>
          </w:p>
        </w:tc>
      </w:tr>
      <w:tr w:rsidR="006A1E0D" w:rsidRPr="009876B0" w:rsidTr="002D7446">
        <w:tc>
          <w:tcPr>
            <w:tcW w:w="4685" w:type="dxa"/>
          </w:tcPr>
          <w:p w:rsidR="006A1E0D" w:rsidRPr="009876B0" w:rsidRDefault="006A1E0D" w:rsidP="002D7446">
            <w:pPr>
              <w:pStyle w:val="NoSpacing"/>
              <w:jc w:val="center"/>
            </w:pPr>
            <w:r>
              <w:t>Good</w:t>
            </w:r>
          </w:p>
        </w:tc>
        <w:tc>
          <w:tcPr>
            <w:tcW w:w="4686" w:type="dxa"/>
          </w:tcPr>
          <w:p w:rsidR="006A1E0D" w:rsidRPr="009876B0" w:rsidRDefault="006A1E0D" w:rsidP="002D7446">
            <w:pPr>
              <w:pStyle w:val="NoSpacing"/>
              <w:jc w:val="center"/>
            </w:pPr>
            <w:r>
              <w:t xml:space="preserve">Above national average </w:t>
            </w:r>
          </w:p>
        </w:tc>
        <w:tc>
          <w:tcPr>
            <w:tcW w:w="4686" w:type="dxa"/>
          </w:tcPr>
          <w:p w:rsidR="006A1E0D" w:rsidRPr="009876B0" w:rsidRDefault="006A1E0D" w:rsidP="002D7446">
            <w:pPr>
              <w:pStyle w:val="NoSpacing"/>
              <w:jc w:val="center"/>
            </w:pPr>
            <w:r>
              <w:t>4.0</w:t>
            </w:r>
          </w:p>
        </w:tc>
      </w:tr>
      <w:tr w:rsidR="006A1E0D" w:rsidRPr="009876B0" w:rsidTr="002D7446">
        <w:tc>
          <w:tcPr>
            <w:tcW w:w="4685" w:type="dxa"/>
          </w:tcPr>
          <w:p w:rsidR="006A1E0D" w:rsidRPr="009876B0" w:rsidRDefault="006A1E0D" w:rsidP="002D7446">
            <w:pPr>
              <w:pStyle w:val="NoSpacing"/>
              <w:jc w:val="center"/>
            </w:pPr>
            <w:r>
              <w:t>Requires Improvement</w:t>
            </w:r>
          </w:p>
        </w:tc>
        <w:tc>
          <w:tcPr>
            <w:tcW w:w="4686" w:type="dxa"/>
          </w:tcPr>
          <w:p w:rsidR="006A1E0D" w:rsidRPr="009876B0" w:rsidRDefault="006A1E0D" w:rsidP="002D7446">
            <w:pPr>
              <w:pStyle w:val="NoSpacing"/>
              <w:jc w:val="center"/>
            </w:pPr>
            <w:r>
              <w:t>Below national average</w:t>
            </w:r>
          </w:p>
        </w:tc>
        <w:tc>
          <w:tcPr>
            <w:tcW w:w="4686" w:type="dxa"/>
          </w:tcPr>
          <w:p w:rsidR="006A1E0D" w:rsidRPr="009876B0" w:rsidRDefault="006A1E0D" w:rsidP="002D7446">
            <w:pPr>
              <w:pStyle w:val="NoSpacing"/>
              <w:jc w:val="center"/>
            </w:pPr>
            <w:r>
              <w:t>5.0</w:t>
            </w:r>
          </w:p>
        </w:tc>
      </w:tr>
      <w:tr w:rsidR="006A1E0D" w:rsidRPr="009876B0" w:rsidTr="002D7446">
        <w:tc>
          <w:tcPr>
            <w:tcW w:w="4685" w:type="dxa"/>
          </w:tcPr>
          <w:p w:rsidR="006A1E0D" w:rsidRPr="009876B0" w:rsidRDefault="006A1E0D" w:rsidP="002D7446">
            <w:pPr>
              <w:pStyle w:val="NoSpacing"/>
              <w:jc w:val="center"/>
            </w:pPr>
            <w:r>
              <w:t>Inadequate</w:t>
            </w:r>
          </w:p>
        </w:tc>
        <w:tc>
          <w:tcPr>
            <w:tcW w:w="4686" w:type="dxa"/>
          </w:tcPr>
          <w:p w:rsidR="006A1E0D" w:rsidRPr="009876B0" w:rsidRDefault="006A1E0D" w:rsidP="002D7446">
            <w:pPr>
              <w:pStyle w:val="NoSpacing"/>
              <w:jc w:val="center"/>
            </w:pPr>
            <w:r>
              <w:t>Significantly below national average (-sig)</w:t>
            </w:r>
          </w:p>
        </w:tc>
        <w:tc>
          <w:tcPr>
            <w:tcW w:w="4686" w:type="dxa"/>
          </w:tcPr>
          <w:p w:rsidR="006A1E0D" w:rsidRPr="009876B0" w:rsidRDefault="006A1E0D" w:rsidP="002D7446">
            <w:pPr>
              <w:pStyle w:val="NoSpacing"/>
              <w:jc w:val="center"/>
            </w:pPr>
            <w:r>
              <w:t>6.0</w:t>
            </w:r>
          </w:p>
        </w:tc>
      </w:tr>
    </w:tbl>
    <w:p w:rsidR="006A1E0D" w:rsidRDefault="006A1E0D" w:rsidP="006A1E0D">
      <w:pPr>
        <w:pStyle w:val="NoSpacing"/>
        <w:rPr>
          <w:sz w:val="16"/>
          <w:szCs w:val="16"/>
          <w:vertAlign w:val="superscript"/>
        </w:rPr>
      </w:pPr>
    </w:p>
    <w:p w:rsidR="006A1E0D" w:rsidRPr="00417E1B" w:rsidRDefault="00712802" w:rsidP="006A1E0D">
      <w:pPr>
        <w:pStyle w:val="Heading3"/>
        <w:rPr>
          <w:rFonts w:asciiTheme="minorHAnsi" w:hAnsiTheme="minorHAnsi"/>
          <w:color w:val="auto"/>
          <w:sz w:val="18"/>
          <w:szCs w:val="18"/>
        </w:rPr>
      </w:pPr>
      <w:bookmarkStart w:id="22" w:name="_Toc469475185"/>
      <w:bookmarkStart w:id="23" w:name="_Toc469656631"/>
      <w:r>
        <w:rPr>
          <w:rFonts w:asciiTheme="minorHAnsi" w:hAnsiTheme="minorHAnsi"/>
          <w:color w:val="auto"/>
          <w:sz w:val="18"/>
          <w:szCs w:val="18"/>
        </w:rPr>
        <w:t>5</w:t>
      </w:r>
      <w:r w:rsidR="006A1E0D" w:rsidRPr="00417E1B">
        <w:rPr>
          <w:rFonts w:asciiTheme="minorHAnsi" w:hAnsiTheme="minorHAnsi"/>
          <w:color w:val="auto"/>
          <w:sz w:val="18"/>
          <w:szCs w:val="18"/>
        </w:rPr>
        <w:t>.2</w:t>
      </w:r>
      <w:r>
        <w:rPr>
          <w:rFonts w:asciiTheme="minorHAnsi" w:hAnsiTheme="minorHAnsi"/>
          <w:color w:val="auto"/>
          <w:sz w:val="18"/>
          <w:szCs w:val="18"/>
        </w:rPr>
        <w:t>2</w:t>
      </w:r>
      <w:r w:rsidR="006A1E0D" w:rsidRPr="00417E1B">
        <w:rPr>
          <w:rFonts w:asciiTheme="minorHAnsi" w:hAnsiTheme="minorHAnsi"/>
          <w:color w:val="auto"/>
          <w:sz w:val="18"/>
          <w:szCs w:val="18"/>
        </w:rPr>
        <w:t xml:space="preserve"> EPATCF Contribution – Appeals Process</w:t>
      </w:r>
      <w:bookmarkEnd w:id="22"/>
      <w:bookmarkEnd w:id="23"/>
    </w:p>
    <w:p w:rsidR="006A1E0D" w:rsidRDefault="006A1E0D" w:rsidP="006A1E0D">
      <w:pPr>
        <w:pStyle w:val="NoSpacing"/>
      </w:pPr>
    </w:p>
    <w:p w:rsidR="006A1E0D" w:rsidRDefault="006A1E0D" w:rsidP="006A1E0D">
      <w:pPr>
        <w:pStyle w:val="NoSpacing"/>
      </w:pPr>
      <w:r>
        <w:t>The Trust will give consideration to the funding needs and allocations of each constituent academy. In line with section 3.10.6 of the Academies Financial Handbook</w:t>
      </w:r>
      <w:r w:rsidR="000D3835">
        <w:t xml:space="preserve"> 2016</w:t>
      </w:r>
      <w:r>
        <w:t xml:space="preserve">, there is an appeals mechanism </w:t>
      </w:r>
      <w:r w:rsidR="000D3835">
        <w:t>(</w:t>
      </w:r>
      <w:r>
        <w:t>described below</w:t>
      </w:r>
      <w:r w:rsidR="000D3835">
        <w:t>)</w:t>
      </w:r>
      <w:r>
        <w:t xml:space="preserve"> for academies who may feel that they are being treated unfairly.</w:t>
      </w:r>
    </w:p>
    <w:p w:rsidR="006A1E0D" w:rsidRPr="009876B0" w:rsidRDefault="006A1E0D" w:rsidP="006A1E0D">
      <w:pPr>
        <w:pStyle w:val="NoSpacing"/>
      </w:pPr>
    </w:p>
    <w:p w:rsidR="006A1E0D" w:rsidRPr="00417E1B" w:rsidRDefault="006A1E0D" w:rsidP="009B18BC">
      <w:pPr>
        <w:pStyle w:val="NoSpacing"/>
        <w:numPr>
          <w:ilvl w:val="0"/>
          <w:numId w:val="17"/>
        </w:numPr>
      </w:pPr>
      <w:r w:rsidRPr="00417E1B">
        <w:t xml:space="preserve">The constituent academies </w:t>
      </w:r>
      <w:r>
        <w:t xml:space="preserve">must appeal, in writing to the CEO, </w:t>
      </w:r>
      <w:r w:rsidRPr="00417E1B">
        <w:t xml:space="preserve">10 working days from </w:t>
      </w:r>
      <w:r>
        <w:t>notification of a) their EPATCF contribution b) use of s</w:t>
      </w:r>
      <w:r w:rsidR="00FD4CD8">
        <w:t>urplus funds (refer to section 5</w:t>
      </w:r>
      <w:r>
        <w:t>.31).</w:t>
      </w:r>
    </w:p>
    <w:p w:rsidR="006A1E0D" w:rsidRDefault="006A1E0D" w:rsidP="009B18BC">
      <w:pPr>
        <w:pStyle w:val="NoSpacing"/>
        <w:numPr>
          <w:ilvl w:val="0"/>
          <w:numId w:val="17"/>
        </w:numPr>
      </w:pPr>
      <w:r w:rsidRPr="00417E1B">
        <w:t>The CEO will consider the appeal and notify the academy of their decision within 10 working days o</w:t>
      </w:r>
      <w:r>
        <w:t>f receipt of the written appeal.</w:t>
      </w:r>
    </w:p>
    <w:p w:rsidR="006A1E0D" w:rsidRDefault="006A1E0D" w:rsidP="009B18BC">
      <w:pPr>
        <w:pStyle w:val="NoSpacing"/>
        <w:numPr>
          <w:ilvl w:val="0"/>
          <w:numId w:val="17"/>
        </w:numPr>
      </w:pPr>
      <w:r>
        <w:t xml:space="preserve">If the issue is not resolved, the </w:t>
      </w:r>
      <w:r w:rsidRPr="00AE0EF1">
        <w:t>academy can appeal</w:t>
      </w:r>
      <w:r>
        <w:t xml:space="preserve"> to the Secretary of State, via the EFA, whose decision is final.</w:t>
      </w:r>
    </w:p>
    <w:p w:rsidR="00FD4CD8" w:rsidRDefault="00FD4CD8" w:rsidP="00FD4CD8">
      <w:pPr>
        <w:pStyle w:val="NoSpacing"/>
      </w:pPr>
    </w:p>
    <w:p w:rsidR="00FD4CD8" w:rsidRDefault="00FD4CD8" w:rsidP="00FD4CD8">
      <w:pPr>
        <w:pStyle w:val="NoSpacing"/>
      </w:pPr>
    </w:p>
    <w:p w:rsidR="00FD4CD8" w:rsidRDefault="00FD4CD8" w:rsidP="00FD4CD8">
      <w:pPr>
        <w:pStyle w:val="NoSpacing"/>
      </w:pPr>
    </w:p>
    <w:p w:rsidR="0065325E" w:rsidRDefault="0065325E" w:rsidP="00FD4CD8">
      <w:pPr>
        <w:pStyle w:val="NoSpacing"/>
      </w:pPr>
    </w:p>
    <w:p w:rsidR="0065325E" w:rsidRDefault="0065325E" w:rsidP="00FD4CD8">
      <w:pPr>
        <w:pStyle w:val="NoSpacing"/>
      </w:pPr>
    </w:p>
    <w:p w:rsidR="00FD4CD8" w:rsidRDefault="00FD4CD8" w:rsidP="00FD4CD8">
      <w:pPr>
        <w:pStyle w:val="NoSpacing"/>
      </w:pPr>
    </w:p>
    <w:p w:rsidR="00FD4CD8" w:rsidRPr="0065325E" w:rsidRDefault="0065325E" w:rsidP="00FD4CD8">
      <w:pPr>
        <w:pStyle w:val="NoSpacing"/>
        <w:rPr>
          <w:sz w:val="16"/>
          <w:szCs w:val="16"/>
        </w:rPr>
      </w:pPr>
      <w:r>
        <w:rPr>
          <w:sz w:val="16"/>
          <w:szCs w:val="16"/>
          <w:vertAlign w:val="superscript"/>
        </w:rPr>
        <w:t>3</w:t>
      </w:r>
      <w:r w:rsidRPr="00F360EE">
        <w:rPr>
          <w:sz w:val="16"/>
          <w:szCs w:val="16"/>
        </w:rPr>
        <w:t>The founding academies contribute 3.0% which is reviewed on an annual basis.</w:t>
      </w:r>
    </w:p>
    <w:p w:rsidR="006A1E0D" w:rsidRPr="00051B9B" w:rsidRDefault="00712802" w:rsidP="006A1E0D">
      <w:pPr>
        <w:pStyle w:val="Heading2"/>
        <w:rPr>
          <w:rFonts w:asciiTheme="minorHAnsi" w:hAnsiTheme="minorHAnsi"/>
          <w:color w:val="auto"/>
          <w:sz w:val="20"/>
          <w:szCs w:val="20"/>
        </w:rPr>
      </w:pPr>
      <w:bookmarkStart w:id="24" w:name="_Toc469475186"/>
      <w:bookmarkStart w:id="25" w:name="_Toc469656632"/>
      <w:r>
        <w:rPr>
          <w:rFonts w:asciiTheme="minorHAnsi" w:hAnsiTheme="minorHAnsi"/>
          <w:color w:val="auto"/>
          <w:sz w:val="20"/>
          <w:szCs w:val="20"/>
        </w:rPr>
        <w:lastRenderedPageBreak/>
        <w:t>5</w:t>
      </w:r>
      <w:r w:rsidR="006A1E0D">
        <w:rPr>
          <w:rFonts w:asciiTheme="minorHAnsi" w:hAnsiTheme="minorHAnsi"/>
          <w:color w:val="auto"/>
          <w:sz w:val="20"/>
          <w:szCs w:val="20"/>
        </w:rPr>
        <w:t xml:space="preserve">.3 </w:t>
      </w:r>
      <w:r w:rsidR="006A1E0D" w:rsidRPr="00AE0EF1">
        <w:rPr>
          <w:rFonts w:asciiTheme="minorHAnsi" w:hAnsiTheme="minorHAnsi"/>
          <w:color w:val="auto"/>
          <w:sz w:val="20"/>
          <w:szCs w:val="20"/>
        </w:rPr>
        <w:t>EPATCF Expenditure</w:t>
      </w:r>
      <w:bookmarkEnd w:id="24"/>
      <w:bookmarkEnd w:id="25"/>
      <w:r w:rsidR="006A1E0D" w:rsidRPr="00AE0EF1">
        <w:rPr>
          <w:rFonts w:asciiTheme="minorHAnsi" w:hAnsiTheme="minorHAnsi"/>
          <w:color w:val="auto"/>
          <w:sz w:val="20"/>
          <w:szCs w:val="20"/>
        </w:rPr>
        <w:t xml:space="preserve"> </w:t>
      </w:r>
    </w:p>
    <w:p w:rsidR="006A1E0D" w:rsidRDefault="006A1E0D" w:rsidP="006A1E0D">
      <w:pPr>
        <w:pStyle w:val="NoSpacing"/>
      </w:pPr>
    </w:p>
    <w:p w:rsidR="006A1E0D" w:rsidRDefault="006A1E0D" w:rsidP="006A1E0D">
      <w:pPr>
        <w:pStyle w:val="NoSpacing"/>
      </w:pPr>
      <w:r>
        <w:t>EPATCF is used to finance the following services:</w:t>
      </w:r>
    </w:p>
    <w:p w:rsidR="006A1E0D" w:rsidRDefault="006A1E0D" w:rsidP="006A1E0D">
      <w:pPr>
        <w:pStyle w:val="NoSpacing"/>
      </w:pPr>
    </w:p>
    <w:tbl>
      <w:tblPr>
        <w:tblStyle w:val="TableGrid"/>
        <w:tblW w:w="14029" w:type="dxa"/>
        <w:tblLook w:val="04A0" w:firstRow="1" w:lastRow="0" w:firstColumn="1" w:lastColumn="0" w:noHBand="0" w:noVBand="1"/>
      </w:tblPr>
      <w:tblGrid>
        <w:gridCol w:w="2263"/>
        <w:gridCol w:w="11766"/>
      </w:tblGrid>
      <w:tr w:rsidR="006A1E0D" w:rsidTr="002D7446">
        <w:tc>
          <w:tcPr>
            <w:tcW w:w="2263" w:type="dxa"/>
            <w:shd w:val="clear" w:color="auto" w:fill="F2F2F2" w:themeFill="background1" w:themeFillShade="F2"/>
          </w:tcPr>
          <w:p w:rsidR="006A1E0D" w:rsidRPr="00051B9B" w:rsidRDefault="006A1E0D" w:rsidP="002D7446">
            <w:pPr>
              <w:pStyle w:val="NoSpacing"/>
              <w:jc w:val="center"/>
              <w:rPr>
                <w:b/>
              </w:rPr>
            </w:pPr>
            <w:r w:rsidRPr="00051B9B">
              <w:rPr>
                <w:b/>
              </w:rPr>
              <w:t>Service</w:t>
            </w:r>
          </w:p>
        </w:tc>
        <w:tc>
          <w:tcPr>
            <w:tcW w:w="11766" w:type="dxa"/>
            <w:shd w:val="clear" w:color="auto" w:fill="F2F2F2" w:themeFill="background1" w:themeFillShade="F2"/>
          </w:tcPr>
          <w:p w:rsidR="006A1E0D" w:rsidRPr="00051B9B" w:rsidRDefault="006A1E0D" w:rsidP="002D7446">
            <w:pPr>
              <w:pStyle w:val="NoSpacing"/>
              <w:jc w:val="center"/>
              <w:rPr>
                <w:b/>
              </w:rPr>
            </w:pPr>
            <w:r w:rsidRPr="00051B9B">
              <w:rPr>
                <w:b/>
              </w:rPr>
              <w:t>Details</w:t>
            </w:r>
          </w:p>
        </w:tc>
      </w:tr>
      <w:tr w:rsidR="006A1E0D" w:rsidTr="002D7446">
        <w:tc>
          <w:tcPr>
            <w:tcW w:w="2263" w:type="dxa"/>
          </w:tcPr>
          <w:p w:rsidR="006A1E0D" w:rsidRDefault="006A1E0D" w:rsidP="002D7446">
            <w:r>
              <w:t>Executive Leadership</w:t>
            </w:r>
          </w:p>
        </w:tc>
        <w:tc>
          <w:tcPr>
            <w:tcW w:w="11766" w:type="dxa"/>
          </w:tcPr>
          <w:p w:rsidR="006A1E0D" w:rsidRDefault="006A1E0D" w:rsidP="002D7446">
            <w:pPr>
              <w:pStyle w:val="NoSpacing"/>
            </w:pPr>
            <w:r>
              <w:t xml:space="preserve">CEO salary (excluding the element where the CEO is a substantive Principal of an academy); and CEO PM. </w:t>
            </w:r>
          </w:p>
        </w:tc>
      </w:tr>
      <w:tr w:rsidR="006A1E0D" w:rsidTr="002D7446">
        <w:tc>
          <w:tcPr>
            <w:tcW w:w="2263" w:type="dxa"/>
          </w:tcPr>
          <w:p w:rsidR="006A1E0D" w:rsidRDefault="006A1E0D" w:rsidP="002D7446">
            <w:r>
              <w:t>Educational Expertise</w:t>
            </w:r>
          </w:p>
        </w:tc>
        <w:tc>
          <w:tcPr>
            <w:tcW w:w="11766" w:type="dxa"/>
          </w:tcPr>
          <w:p w:rsidR="006A1E0D" w:rsidRDefault="006A1E0D" w:rsidP="002D7446">
            <w:pPr>
              <w:pStyle w:val="NoSpacing"/>
            </w:pPr>
            <w:r>
              <w:t>Operational Group work, directed by the CEO. Where existing Trust employees (other than the CEO) are deployed for specific time-limited tasks, the individual academy will bill the Trust and the funds will be sourced from the Educational Expertise cost centre in EPATCF. The amount that is billed will be calculated according to the hourly rate</w:t>
            </w:r>
            <w:r w:rsidR="0065325E">
              <w:rPr>
                <w:vertAlign w:val="superscript"/>
              </w:rPr>
              <w:t>4</w:t>
            </w:r>
            <w:r>
              <w:t xml:space="preserve"> of the employee (capped at the top of the relevant scale in the Trust’s Pay Policy). </w:t>
            </w:r>
          </w:p>
        </w:tc>
      </w:tr>
      <w:tr w:rsidR="006A1E0D" w:rsidTr="002D7446">
        <w:tc>
          <w:tcPr>
            <w:tcW w:w="2263" w:type="dxa"/>
          </w:tcPr>
          <w:p w:rsidR="006A1E0D" w:rsidRDefault="006A1E0D" w:rsidP="002D7446">
            <w:r>
              <w:t>Governance</w:t>
            </w:r>
          </w:p>
        </w:tc>
        <w:tc>
          <w:tcPr>
            <w:tcW w:w="11766" w:type="dxa"/>
          </w:tcPr>
          <w:p w:rsidR="006A1E0D" w:rsidRDefault="006A1E0D" w:rsidP="002D7446">
            <w:pPr>
              <w:pStyle w:val="NoSpacing"/>
            </w:pPr>
            <w:r>
              <w:t xml:space="preserve">Company Secretary’s salary; and Trustee expenses. </w:t>
            </w:r>
          </w:p>
        </w:tc>
      </w:tr>
      <w:tr w:rsidR="006A1E0D" w:rsidTr="002D7446">
        <w:tc>
          <w:tcPr>
            <w:tcW w:w="2263" w:type="dxa"/>
          </w:tcPr>
          <w:p w:rsidR="006A1E0D" w:rsidRDefault="006A1E0D" w:rsidP="002D7446">
            <w:pPr>
              <w:pStyle w:val="NoSpacing"/>
            </w:pPr>
            <w:r>
              <w:t>Finance</w:t>
            </w:r>
          </w:p>
        </w:tc>
        <w:tc>
          <w:tcPr>
            <w:tcW w:w="11766" w:type="dxa"/>
          </w:tcPr>
          <w:p w:rsidR="006A1E0D" w:rsidRDefault="006A1E0D" w:rsidP="002D7446">
            <w:pPr>
              <w:pStyle w:val="NoSpacing"/>
            </w:pPr>
            <w:r>
              <w:t>Centralised finance operations; external audits (RO and annual); ECC payroll; Apprenticeship Levy (offset by Small Business Allowance); and FMS Multiview.</w:t>
            </w:r>
          </w:p>
        </w:tc>
      </w:tr>
      <w:tr w:rsidR="006A1E0D" w:rsidTr="002D7446">
        <w:tc>
          <w:tcPr>
            <w:tcW w:w="2263" w:type="dxa"/>
          </w:tcPr>
          <w:p w:rsidR="006A1E0D" w:rsidRDefault="006A1E0D" w:rsidP="002D7446">
            <w:pPr>
              <w:pStyle w:val="NoSpacing"/>
            </w:pPr>
            <w:r>
              <w:t xml:space="preserve">Operations </w:t>
            </w:r>
          </w:p>
        </w:tc>
        <w:tc>
          <w:tcPr>
            <w:tcW w:w="11766" w:type="dxa"/>
          </w:tcPr>
          <w:p w:rsidR="006A1E0D" w:rsidRDefault="006A1E0D" w:rsidP="002D7446">
            <w:pPr>
              <w:pStyle w:val="NoSpacing"/>
            </w:pPr>
            <w:r>
              <w:t>Centralised corporate/business operations; EFA RPA insurance; SIMS licenses (not support costs) and web domain for the Trust.</w:t>
            </w:r>
          </w:p>
        </w:tc>
      </w:tr>
      <w:tr w:rsidR="006A1E0D" w:rsidTr="002D7446">
        <w:tc>
          <w:tcPr>
            <w:tcW w:w="2263" w:type="dxa"/>
          </w:tcPr>
          <w:p w:rsidR="006A1E0D" w:rsidRDefault="006A1E0D" w:rsidP="002D7446">
            <w:pPr>
              <w:pStyle w:val="NoSpacing"/>
            </w:pPr>
            <w:r>
              <w:t>Human Resources</w:t>
            </w:r>
          </w:p>
        </w:tc>
        <w:tc>
          <w:tcPr>
            <w:tcW w:w="11766" w:type="dxa"/>
          </w:tcPr>
          <w:p w:rsidR="006A1E0D" w:rsidRDefault="00C97C78" w:rsidP="002D7446">
            <w:pPr>
              <w:pStyle w:val="NoSpacing"/>
            </w:pPr>
            <w:r>
              <w:t>ECC HR; ECC Legal; ECC Health and Safety</w:t>
            </w:r>
            <w:r w:rsidR="006A1E0D">
              <w:t>; and JCC sundries.</w:t>
            </w:r>
          </w:p>
        </w:tc>
      </w:tr>
    </w:tbl>
    <w:p w:rsidR="00D629B3" w:rsidRDefault="00D629B3" w:rsidP="00D629B3">
      <w:pPr>
        <w:pStyle w:val="NoSpacing"/>
      </w:pPr>
      <w:bookmarkStart w:id="26" w:name="_Toc469475187"/>
    </w:p>
    <w:p w:rsidR="006A1E0D" w:rsidRPr="008E6ABC" w:rsidRDefault="00712802" w:rsidP="006A1E0D">
      <w:pPr>
        <w:pStyle w:val="Heading3"/>
        <w:rPr>
          <w:rFonts w:asciiTheme="minorHAnsi" w:hAnsiTheme="minorHAnsi"/>
          <w:color w:val="auto"/>
          <w:sz w:val="18"/>
          <w:szCs w:val="18"/>
          <w:lang w:val="en"/>
        </w:rPr>
      </w:pPr>
      <w:bookmarkStart w:id="27" w:name="_Toc469656633"/>
      <w:r>
        <w:rPr>
          <w:rFonts w:asciiTheme="minorHAnsi" w:hAnsiTheme="minorHAnsi"/>
          <w:color w:val="auto"/>
          <w:sz w:val="18"/>
          <w:szCs w:val="18"/>
        </w:rPr>
        <w:t>5</w:t>
      </w:r>
      <w:r w:rsidR="006A1E0D">
        <w:rPr>
          <w:rFonts w:asciiTheme="minorHAnsi" w:hAnsiTheme="minorHAnsi"/>
          <w:color w:val="auto"/>
          <w:sz w:val="18"/>
          <w:szCs w:val="18"/>
        </w:rPr>
        <w:t>.31</w:t>
      </w:r>
      <w:r w:rsidR="006A1E0D" w:rsidRPr="00AE0EF1">
        <w:rPr>
          <w:rFonts w:asciiTheme="minorHAnsi" w:hAnsiTheme="minorHAnsi"/>
          <w:color w:val="auto"/>
          <w:sz w:val="18"/>
          <w:szCs w:val="18"/>
        </w:rPr>
        <w:t xml:space="preserve"> EPATCF Surplus</w:t>
      </w:r>
      <w:bookmarkEnd w:id="26"/>
      <w:bookmarkEnd w:id="27"/>
    </w:p>
    <w:p w:rsidR="006A1E0D" w:rsidRDefault="006A1E0D" w:rsidP="006A1E0D">
      <w:pPr>
        <w:pStyle w:val="NoSpacing"/>
      </w:pPr>
    </w:p>
    <w:p w:rsidR="006A1E0D" w:rsidRDefault="006A1E0D" w:rsidP="006A1E0D">
      <w:pPr>
        <w:pStyle w:val="NoSpacing"/>
      </w:pPr>
      <w:r>
        <w:t>In the event that EPATCF records a surplus at the end of the financial year, the following will occur in priority order:</w:t>
      </w:r>
    </w:p>
    <w:p w:rsidR="006A1E0D" w:rsidRDefault="006A1E0D" w:rsidP="006A1E0D">
      <w:pPr>
        <w:pStyle w:val="NoSpacing"/>
      </w:pPr>
    </w:p>
    <w:p w:rsidR="006A1E0D" w:rsidRDefault="006A1E0D" w:rsidP="006A1E0D">
      <w:pPr>
        <w:pStyle w:val="NoSpacing"/>
        <w:numPr>
          <w:ilvl w:val="0"/>
          <w:numId w:val="14"/>
        </w:numPr>
      </w:pPr>
      <w:r>
        <w:t>Funds may be used for emergency works</w:t>
      </w:r>
      <w:r w:rsidR="0065325E">
        <w:rPr>
          <w:vertAlign w:val="superscript"/>
        </w:rPr>
        <w:t>5</w:t>
      </w:r>
      <w:r>
        <w:t>.</w:t>
      </w:r>
    </w:p>
    <w:p w:rsidR="006A1E0D" w:rsidRPr="00AE0EF1" w:rsidRDefault="001D5D05" w:rsidP="006A1E0D">
      <w:pPr>
        <w:pStyle w:val="Default"/>
        <w:numPr>
          <w:ilvl w:val="0"/>
          <w:numId w:val="14"/>
        </w:numPr>
        <w:rPr>
          <w:rFonts w:asciiTheme="minorHAnsi" w:hAnsiTheme="minorHAnsi" w:cstheme="minorBidi"/>
          <w:color w:val="auto"/>
          <w:sz w:val="22"/>
          <w:szCs w:val="22"/>
        </w:rPr>
      </w:pPr>
      <w:r>
        <w:rPr>
          <w:rFonts w:asciiTheme="minorHAnsi" w:hAnsiTheme="minorHAnsi" w:cstheme="minorBidi"/>
          <w:color w:val="auto"/>
          <w:sz w:val="22"/>
          <w:szCs w:val="22"/>
        </w:rPr>
        <w:t xml:space="preserve">Funds may be </w:t>
      </w:r>
      <w:r w:rsidR="006A1E0D" w:rsidRPr="00AE0EF1">
        <w:rPr>
          <w:rFonts w:asciiTheme="minorHAnsi" w:hAnsiTheme="minorHAnsi" w:cstheme="minorBidi"/>
          <w:color w:val="auto"/>
          <w:sz w:val="22"/>
          <w:szCs w:val="22"/>
        </w:rPr>
        <w:t xml:space="preserve">retained and carried forward to the new financial year. </w:t>
      </w:r>
    </w:p>
    <w:p w:rsidR="006A1E0D" w:rsidRDefault="006A1E0D" w:rsidP="006A1E0D">
      <w:pPr>
        <w:pStyle w:val="NoSpacing"/>
        <w:numPr>
          <w:ilvl w:val="0"/>
          <w:numId w:val="14"/>
        </w:numPr>
      </w:pPr>
      <w:r>
        <w:t>F</w:t>
      </w:r>
      <w:r w:rsidR="00712802">
        <w:t>unds may</w:t>
      </w:r>
      <w:r>
        <w:t xml:space="preserve"> be redistributed in proportion to each academy’s contribution to EPATCF for the academic year in question. </w:t>
      </w:r>
    </w:p>
    <w:p w:rsidR="008F2C62" w:rsidRDefault="008F2C62" w:rsidP="005E7D52">
      <w:pPr>
        <w:widowControl w:val="0"/>
        <w:overflowPunct w:val="0"/>
        <w:autoSpaceDE w:val="0"/>
        <w:autoSpaceDN w:val="0"/>
        <w:adjustRightInd w:val="0"/>
        <w:spacing w:before="120" w:after="0" w:line="240" w:lineRule="auto"/>
        <w:contextualSpacing/>
        <w:textAlignment w:val="baseline"/>
      </w:pPr>
    </w:p>
    <w:p w:rsidR="009D42CF" w:rsidRDefault="009D42CF" w:rsidP="005E7D52">
      <w:pPr>
        <w:widowControl w:val="0"/>
        <w:overflowPunct w:val="0"/>
        <w:autoSpaceDE w:val="0"/>
        <w:autoSpaceDN w:val="0"/>
        <w:adjustRightInd w:val="0"/>
        <w:spacing w:before="120" w:after="0" w:line="240" w:lineRule="auto"/>
        <w:contextualSpacing/>
        <w:textAlignment w:val="baseline"/>
      </w:pPr>
    </w:p>
    <w:p w:rsidR="009D42CF" w:rsidRDefault="009D42CF" w:rsidP="005E7D52">
      <w:pPr>
        <w:widowControl w:val="0"/>
        <w:overflowPunct w:val="0"/>
        <w:autoSpaceDE w:val="0"/>
        <w:autoSpaceDN w:val="0"/>
        <w:adjustRightInd w:val="0"/>
        <w:spacing w:before="120" w:after="0" w:line="240" w:lineRule="auto"/>
        <w:contextualSpacing/>
        <w:textAlignment w:val="baseline"/>
      </w:pPr>
    </w:p>
    <w:p w:rsidR="009D42CF" w:rsidRDefault="009D42CF" w:rsidP="005E7D52">
      <w:pPr>
        <w:widowControl w:val="0"/>
        <w:overflowPunct w:val="0"/>
        <w:autoSpaceDE w:val="0"/>
        <w:autoSpaceDN w:val="0"/>
        <w:adjustRightInd w:val="0"/>
        <w:spacing w:before="120" w:after="0" w:line="240" w:lineRule="auto"/>
        <w:contextualSpacing/>
        <w:textAlignment w:val="baseline"/>
      </w:pPr>
    </w:p>
    <w:p w:rsidR="009D42CF" w:rsidRDefault="009D42CF" w:rsidP="005E7D52">
      <w:pPr>
        <w:widowControl w:val="0"/>
        <w:overflowPunct w:val="0"/>
        <w:autoSpaceDE w:val="0"/>
        <w:autoSpaceDN w:val="0"/>
        <w:adjustRightInd w:val="0"/>
        <w:spacing w:before="120" w:after="0" w:line="240" w:lineRule="auto"/>
        <w:contextualSpacing/>
        <w:textAlignment w:val="baseline"/>
      </w:pPr>
    </w:p>
    <w:p w:rsidR="009D42CF" w:rsidRDefault="009D42CF" w:rsidP="005E7D52">
      <w:pPr>
        <w:widowControl w:val="0"/>
        <w:overflowPunct w:val="0"/>
        <w:autoSpaceDE w:val="0"/>
        <w:autoSpaceDN w:val="0"/>
        <w:adjustRightInd w:val="0"/>
        <w:spacing w:before="120" w:after="0" w:line="240" w:lineRule="auto"/>
        <w:contextualSpacing/>
        <w:textAlignment w:val="baseline"/>
      </w:pPr>
    </w:p>
    <w:p w:rsidR="009D42CF" w:rsidRDefault="009D42CF" w:rsidP="009D42CF">
      <w:pPr>
        <w:pStyle w:val="NoSpacing"/>
        <w:rPr>
          <w:sz w:val="16"/>
          <w:szCs w:val="16"/>
          <w:vertAlign w:val="superscript"/>
        </w:rPr>
      </w:pPr>
    </w:p>
    <w:p w:rsidR="009D42CF" w:rsidRPr="000F1474" w:rsidRDefault="00567CDD" w:rsidP="009D42CF">
      <w:pPr>
        <w:pStyle w:val="NoSpacing"/>
        <w:rPr>
          <w:sz w:val="16"/>
          <w:szCs w:val="16"/>
        </w:rPr>
      </w:pPr>
      <w:r>
        <w:rPr>
          <w:sz w:val="16"/>
          <w:szCs w:val="16"/>
          <w:vertAlign w:val="superscript"/>
        </w:rPr>
        <w:t>3</w:t>
      </w:r>
      <w:r w:rsidR="009D42CF" w:rsidRPr="000F1474">
        <w:rPr>
          <w:sz w:val="16"/>
          <w:szCs w:val="16"/>
        </w:rPr>
        <w:t>For teachers</w:t>
      </w:r>
      <w:r w:rsidR="009D42CF">
        <w:rPr>
          <w:sz w:val="16"/>
          <w:szCs w:val="16"/>
        </w:rPr>
        <w:t>,</w:t>
      </w:r>
      <w:r w:rsidR="009D42CF" w:rsidRPr="000F1474">
        <w:rPr>
          <w:sz w:val="16"/>
          <w:szCs w:val="16"/>
        </w:rPr>
        <w:t xml:space="preserve"> the hourly rate will be </w:t>
      </w:r>
      <w:r w:rsidR="009D42CF">
        <w:rPr>
          <w:sz w:val="16"/>
          <w:szCs w:val="16"/>
        </w:rPr>
        <w:t xml:space="preserve">their </w:t>
      </w:r>
      <w:r w:rsidR="009D42CF" w:rsidRPr="000F1474">
        <w:rPr>
          <w:sz w:val="16"/>
          <w:szCs w:val="16"/>
        </w:rPr>
        <w:t>annual salary divided by 1265 hours.  For support staff</w:t>
      </w:r>
      <w:r w:rsidR="009D42CF">
        <w:rPr>
          <w:sz w:val="16"/>
          <w:szCs w:val="16"/>
        </w:rPr>
        <w:t>,</w:t>
      </w:r>
      <w:r w:rsidR="009D42CF" w:rsidRPr="000F1474">
        <w:rPr>
          <w:sz w:val="16"/>
          <w:szCs w:val="16"/>
        </w:rPr>
        <w:t xml:space="preserve"> the hourly rate will be </w:t>
      </w:r>
      <w:r w:rsidR="009D42CF">
        <w:rPr>
          <w:sz w:val="16"/>
          <w:szCs w:val="16"/>
        </w:rPr>
        <w:t xml:space="preserve">their </w:t>
      </w:r>
      <w:r w:rsidR="009D42CF" w:rsidRPr="000F1474">
        <w:rPr>
          <w:sz w:val="16"/>
          <w:szCs w:val="16"/>
        </w:rPr>
        <w:t>annual salary divided by 1950 hours.</w:t>
      </w:r>
    </w:p>
    <w:p w:rsidR="00040EDC" w:rsidRDefault="00567CDD" w:rsidP="009D42CF">
      <w:pPr>
        <w:pStyle w:val="NoSpacing"/>
        <w:rPr>
          <w:sz w:val="16"/>
          <w:szCs w:val="16"/>
        </w:rPr>
      </w:pPr>
      <w:r>
        <w:rPr>
          <w:sz w:val="16"/>
          <w:szCs w:val="16"/>
          <w:vertAlign w:val="superscript"/>
        </w:rPr>
        <w:t>4</w:t>
      </w:r>
      <w:r w:rsidR="009D42CF" w:rsidRPr="000F1474">
        <w:rPr>
          <w:sz w:val="16"/>
          <w:szCs w:val="16"/>
        </w:rPr>
        <w:t>Works that, if not undertaken,</w:t>
      </w:r>
      <w:r w:rsidR="009D42CF">
        <w:rPr>
          <w:sz w:val="16"/>
          <w:szCs w:val="16"/>
        </w:rPr>
        <w:t xml:space="preserve"> could lead to academy closure.</w:t>
      </w:r>
    </w:p>
    <w:p w:rsidR="001F2A57" w:rsidRDefault="001F2A57" w:rsidP="009D42CF">
      <w:pPr>
        <w:pStyle w:val="NoSpacing"/>
        <w:rPr>
          <w:sz w:val="16"/>
          <w:szCs w:val="16"/>
        </w:rPr>
      </w:pPr>
    </w:p>
    <w:p w:rsidR="001F2A57" w:rsidRDefault="001F2A57" w:rsidP="001F2A57">
      <w:pPr>
        <w:pStyle w:val="Heading1"/>
        <w:rPr>
          <w:rFonts w:asciiTheme="minorHAnsi" w:eastAsia="Times New Roman" w:hAnsiTheme="minorHAnsi"/>
          <w:color w:val="000000" w:themeColor="text1"/>
        </w:rPr>
      </w:pPr>
      <w:bookmarkStart w:id="28" w:name="_Toc469656634"/>
      <w:r>
        <w:rPr>
          <w:rFonts w:asciiTheme="minorHAnsi" w:eastAsia="Times New Roman" w:hAnsiTheme="minorHAnsi"/>
          <w:color w:val="000000" w:themeColor="text1"/>
        </w:rPr>
        <w:lastRenderedPageBreak/>
        <w:t>6.0 School Improvement Strategy</w:t>
      </w:r>
      <w:bookmarkEnd w:id="28"/>
    </w:p>
    <w:p w:rsidR="001F2A57" w:rsidRDefault="001F2A57" w:rsidP="009D42CF">
      <w:pPr>
        <w:pStyle w:val="NoSpacing"/>
        <w:rPr>
          <w:sz w:val="16"/>
          <w:szCs w:val="16"/>
        </w:rPr>
      </w:pPr>
    </w:p>
    <w:p w:rsidR="002D7446" w:rsidRDefault="00E052BE" w:rsidP="002D7446">
      <w:pPr>
        <w:spacing w:after="0" w:line="240" w:lineRule="auto"/>
      </w:pPr>
      <w:r>
        <w:t>T</w:t>
      </w:r>
      <w:r w:rsidR="002D7446">
        <w:t xml:space="preserve">he following </w:t>
      </w:r>
      <w:r w:rsidR="000A2E0C">
        <w:t>is a bro</w:t>
      </w:r>
      <w:r w:rsidR="00816F7D">
        <w:t xml:space="preserve">ad overview of the work that will be </w:t>
      </w:r>
      <w:r w:rsidR="002D7446">
        <w:t>under</w:t>
      </w:r>
      <w:r w:rsidR="00062FFC">
        <w:t>taken with constituent academies</w:t>
      </w:r>
      <w:r w:rsidR="000A2E0C">
        <w:t xml:space="preserve"> as part of the Trust’s School Improvement Strategy. </w:t>
      </w:r>
    </w:p>
    <w:p w:rsidR="00135AAF" w:rsidRDefault="00135AAF" w:rsidP="002D7446">
      <w:pPr>
        <w:spacing w:after="0" w:line="240" w:lineRule="auto"/>
      </w:pPr>
    </w:p>
    <w:tbl>
      <w:tblPr>
        <w:tblStyle w:val="TableGrid"/>
        <w:tblW w:w="14029" w:type="dxa"/>
        <w:tblLook w:val="04A0" w:firstRow="1" w:lastRow="0" w:firstColumn="1" w:lastColumn="0" w:noHBand="0" w:noVBand="1"/>
      </w:tblPr>
      <w:tblGrid>
        <w:gridCol w:w="1512"/>
        <w:gridCol w:w="2594"/>
        <w:gridCol w:w="9923"/>
      </w:tblGrid>
      <w:tr w:rsidR="00073709" w:rsidTr="00291F19">
        <w:trPr>
          <w:cantSplit/>
          <w:trHeight w:val="276"/>
        </w:trPr>
        <w:tc>
          <w:tcPr>
            <w:tcW w:w="1512" w:type="dxa"/>
            <w:shd w:val="clear" w:color="auto" w:fill="F2F2F2" w:themeFill="background1" w:themeFillShade="F2"/>
          </w:tcPr>
          <w:p w:rsidR="00073709" w:rsidRPr="00135AAF" w:rsidRDefault="00073709" w:rsidP="00541D7C">
            <w:pPr>
              <w:jc w:val="center"/>
              <w:rPr>
                <w:b/>
              </w:rPr>
            </w:pPr>
            <w:r>
              <w:rPr>
                <w:b/>
              </w:rPr>
              <w:t>Area</w:t>
            </w:r>
          </w:p>
        </w:tc>
        <w:tc>
          <w:tcPr>
            <w:tcW w:w="2594" w:type="dxa"/>
            <w:shd w:val="clear" w:color="auto" w:fill="F2F2F2" w:themeFill="background1" w:themeFillShade="F2"/>
          </w:tcPr>
          <w:p w:rsidR="00073709" w:rsidRPr="00135AAF" w:rsidRDefault="00073709" w:rsidP="00291F19">
            <w:pPr>
              <w:jc w:val="center"/>
              <w:rPr>
                <w:b/>
              </w:rPr>
            </w:pPr>
            <w:r>
              <w:rPr>
                <w:b/>
              </w:rPr>
              <w:t>Strand</w:t>
            </w:r>
          </w:p>
        </w:tc>
        <w:tc>
          <w:tcPr>
            <w:tcW w:w="9923" w:type="dxa"/>
            <w:shd w:val="clear" w:color="auto" w:fill="F2F2F2" w:themeFill="background1" w:themeFillShade="F2"/>
          </w:tcPr>
          <w:p w:rsidR="00073709" w:rsidRPr="00135AAF" w:rsidRDefault="00073709" w:rsidP="00291F19">
            <w:pPr>
              <w:jc w:val="center"/>
              <w:rPr>
                <w:b/>
              </w:rPr>
            </w:pPr>
            <w:r w:rsidRPr="00135AAF">
              <w:rPr>
                <w:b/>
              </w:rPr>
              <w:t>Strategy</w:t>
            </w:r>
          </w:p>
        </w:tc>
      </w:tr>
      <w:tr w:rsidR="00073709" w:rsidTr="00E052BE">
        <w:trPr>
          <w:cantSplit/>
          <w:trHeight w:val="280"/>
        </w:trPr>
        <w:tc>
          <w:tcPr>
            <w:tcW w:w="1512" w:type="dxa"/>
            <w:vAlign w:val="center"/>
          </w:tcPr>
          <w:p w:rsidR="00073709" w:rsidRPr="00291F19" w:rsidRDefault="00073709" w:rsidP="00255935">
            <w:pPr>
              <w:jc w:val="center"/>
              <w:rPr>
                <w:sz w:val="17"/>
                <w:szCs w:val="17"/>
              </w:rPr>
            </w:pPr>
            <w:r w:rsidRPr="00291F19">
              <w:rPr>
                <w:sz w:val="17"/>
                <w:szCs w:val="17"/>
              </w:rPr>
              <w:t>Safeguarding</w:t>
            </w:r>
          </w:p>
        </w:tc>
        <w:tc>
          <w:tcPr>
            <w:tcW w:w="2594" w:type="dxa"/>
            <w:vAlign w:val="center"/>
          </w:tcPr>
          <w:p w:rsidR="00073709" w:rsidRPr="00291F19" w:rsidRDefault="00073709" w:rsidP="00E052BE">
            <w:pPr>
              <w:pStyle w:val="NoSpacing"/>
              <w:jc w:val="center"/>
              <w:rPr>
                <w:sz w:val="17"/>
                <w:szCs w:val="17"/>
              </w:rPr>
            </w:pPr>
            <w:r w:rsidRPr="00291F19">
              <w:rPr>
                <w:sz w:val="17"/>
                <w:szCs w:val="17"/>
              </w:rPr>
              <w:t>Safeguarding</w:t>
            </w:r>
          </w:p>
        </w:tc>
        <w:tc>
          <w:tcPr>
            <w:tcW w:w="9923" w:type="dxa"/>
          </w:tcPr>
          <w:p w:rsidR="00073709" w:rsidRPr="00291F19" w:rsidRDefault="00073709" w:rsidP="00541D7C">
            <w:pPr>
              <w:pStyle w:val="NoSpacing"/>
              <w:rPr>
                <w:sz w:val="17"/>
                <w:szCs w:val="17"/>
              </w:rPr>
            </w:pPr>
            <w:r w:rsidRPr="00291F19">
              <w:rPr>
                <w:sz w:val="17"/>
                <w:szCs w:val="17"/>
              </w:rPr>
              <w:t xml:space="preserve">Review current safeguarding </w:t>
            </w:r>
            <w:r w:rsidR="0099602B">
              <w:rPr>
                <w:sz w:val="17"/>
                <w:szCs w:val="17"/>
              </w:rPr>
              <w:t>policies,</w:t>
            </w:r>
            <w:r w:rsidRPr="00291F19">
              <w:rPr>
                <w:sz w:val="17"/>
                <w:szCs w:val="17"/>
              </w:rPr>
              <w:t xml:space="preserve"> systems</w:t>
            </w:r>
            <w:r w:rsidR="0099602B">
              <w:rPr>
                <w:sz w:val="17"/>
                <w:szCs w:val="17"/>
              </w:rPr>
              <w:t xml:space="preserve"> </w:t>
            </w:r>
            <w:r w:rsidRPr="00291F19">
              <w:rPr>
                <w:sz w:val="17"/>
                <w:szCs w:val="17"/>
              </w:rPr>
              <w:t xml:space="preserve">and procedures to ensure compliancy and effectiveness. </w:t>
            </w:r>
          </w:p>
        </w:tc>
      </w:tr>
      <w:tr w:rsidR="0099602B" w:rsidTr="00E052BE">
        <w:trPr>
          <w:cantSplit/>
          <w:trHeight w:val="265"/>
        </w:trPr>
        <w:tc>
          <w:tcPr>
            <w:tcW w:w="1512" w:type="dxa"/>
            <w:vMerge w:val="restart"/>
            <w:vAlign w:val="center"/>
          </w:tcPr>
          <w:p w:rsidR="0099602B" w:rsidRPr="00291F19" w:rsidRDefault="0099602B" w:rsidP="00255935">
            <w:pPr>
              <w:jc w:val="center"/>
              <w:rPr>
                <w:sz w:val="17"/>
                <w:szCs w:val="17"/>
              </w:rPr>
            </w:pPr>
            <w:r>
              <w:rPr>
                <w:sz w:val="17"/>
                <w:szCs w:val="17"/>
              </w:rPr>
              <w:t>Effectiveness of Leadership and Management</w:t>
            </w:r>
          </w:p>
        </w:tc>
        <w:tc>
          <w:tcPr>
            <w:tcW w:w="2594" w:type="dxa"/>
            <w:vAlign w:val="center"/>
          </w:tcPr>
          <w:p w:rsidR="0099602B" w:rsidRPr="00291F19" w:rsidRDefault="0099602B" w:rsidP="00E052BE">
            <w:pPr>
              <w:pStyle w:val="NoSpacing"/>
              <w:jc w:val="center"/>
              <w:rPr>
                <w:sz w:val="17"/>
                <w:szCs w:val="17"/>
              </w:rPr>
            </w:pPr>
            <w:r w:rsidRPr="00291F19">
              <w:rPr>
                <w:sz w:val="17"/>
                <w:szCs w:val="17"/>
              </w:rPr>
              <w:t>Finance</w:t>
            </w:r>
          </w:p>
        </w:tc>
        <w:tc>
          <w:tcPr>
            <w:tcW w:w="9923" w:type="dxa"/>
          </w:tcPr>
          <w:p w:rsidR="0099602B" w:rsidRDefault="0099602B" w:rsidP="00541D7C">
            <w:pPr>
              <w:pStyle w:val="NoSpacing"/>
              <w:rPr>
                <w:sz w:val="17"/>
                <w:szCs w:val="17"/>
              </w:rPr>
            </w:pPr>
            <w:r w:rsidRPr="00291F19">
              <w:rPr>
                <w:sz w:val="17"/>
                <w:szCs w:val="17"/>
              </w:rPr>
              <w:t>Review the annual budget to determine susta</w:t>
            </w:r>
            <w:r>
              <w:rPr>
                <w:sz w:val="17"/>
                <w:szCs w:val="17"/>
              </w:rPr>
              <w:t>inability and risk of deficit.</w:t>
            </w:r>
          </w:p>
          <w:p w:rsidR="0099602B" w:rsidRPr="00291F19" w:rsidRDefault="0099602B" w:rsidP="00541D7C">
            <w:pPr>
              <w:pStyle w:val="NoSpacing"/>
              <w:rPr>
                <w:sz w:val="17"/>
                <w:szCs w:val="17"/>
              </w:rPr>
            </w:pPr>
            <w:r>
              <w:rPr>
                <w:sz w:val="17"/>
                <w:szCs w:val="17"/>
              </w:rPr>
              <w:t xml:space="preserve">Commission ECC payroll. </w:t>
            </w:r>
          </w:p>
        </w:tc>
      </w:tr>
      <w:tr w:rsidR="0099602B" w:rsidTr="00E052BE">
        <w:trPr>
          <w:cantSplit/>
          <w:trHeight w:val="269"/>
        </w:trPr>
        <w:tc>
          <w:tcPr>
            <w:tcW w:w="1512" w:type="dxa"/>
            <w:vMerge/>
            <w:vAlign w:val="center"/>
          </w:tcPr>
          <w:p w:rsidR="0099602B" w:rsidRPr="00291F19" w:rsidRDefault="0099602B" w:rsidP="00255935">
            <w:pPr>
              <w:jc w:val="center"/>
              <w:rPr>
                <w:sz w:val="17"/>
                <w:szCs w:val="17"/>
              </w:rPr>
            </w:pPr>
          </w:p>
        </w:tc>
        <w:tc>
          <w:tcPr>
            <w:tcW w:w="2594" w:type="dxa"/>
            <w:vAlign w:val="center"/>
          </w:tcPr>
          <w:p w:rsidR="0099602B" w:rsidRPr="00291F19" w:rsidRDefault="0099602B" w:rsidP="00E052BE">
            <w:pPr>
              <w:pStyle w:val="NoSpacing"/>
              <w:jc w:val="center"/>
              <w:rPr>
                <w:sz w:val="17"/>
                <w:szCs w:val="17"/>
              </w:rPr>
            </w:pPr>
            <w:r>
              <w:rPr>
                <w:sz w:val="17"/>
                <w:szCs w:val="17"/>
              </w:rPr>
              <w:t xml:space="preserve">Leadership and </w:t>
            </w:r>
            <w:r w:rsidRPr="00291F19">
              <w:rPr>
                <w:sz w:val="17"/>
                <w:szCs w:val="17"/>
              </w:rPr>
              <w:t>Management</w:t>
            </w:r>
          </w:p>
        </w:tc>
        <w:tc>
          <w:tcPr>
            <w:tcW w:w="9923" w:type="dxa"/>
          </w:tcPr>
          <w:p w:rsidR="0099602B" w:rsidRDefault="0099602B" w:rsidP="00541D7C">
            <w:pPr>
              <w:pStyle w:val="NoSpacing"/>
              <w:rPr>
                <w:sz w:val="17"/>
                <w:szCs w:val="17"/>
              </w:rPr>
            </w:pPr>
            <w:r w:rsidRPr="00291F19">
              <w:rPr>
                <w:sz w:val="17"/>
                <w:szCs w:val="17"/>
              </w:rPr>
              <w:t>Review leadership structure, effectiveness and capacity.</w:t>
            </w:r>
          </w:p>
          <w:p w:rsidR="0099602B" w:rsidRPr="00291F19" w:rsidRDefault="0099602B" w:rsidP="00541D7C">
            <w:pPr>
              <w:pStyle w:val="NoSpacing"/>
              <w:rPr>
                <w:sz w:val="17"/>
                <w:szCs w:val="17"/>
              </w:rPr>
            </w:pPr>
            <w:r>
              <w:rPr>
                <w:sz w:val="17"/>
                <w:szCs w:val="17"/>
              </w:rPr>
              <w:t>Review performance management procedure</w:t>
            </w:r>
            <w:r w:rsidR="00255935">
              <w:rPr>
                <w:sz w:val="17"/>
                <w:szCs w:val="17"/>
              </w:rPr>
              <w:t xml:space="preserve"> and data. </w:t>
            </w:r>
          </w:p>
        </w:tc>
      </w:tr>
      <w:tr w:rsidR="0099602B" w:rsidTr="00E052BE">
        <w:trPr>
          <w:cantSplit/>
          <w:trHeight w:val="273"/>
        </w:trPr>
        <w:tc>
          <w:tcPr>
            <w:tcW w:w="1512" w:type="dxa"/>
            <w:vMerge/>
            <w:vAlign w:val="center"/>
          </w:tcPr>
          <w:p w:rsidR="0099602B" w:rsidRPr="00291F19" w:rsidRDefault="0099602B" w:rsidP="00255935">
            <w:pPr>
              <w:jc w:val="center"/>
              <w:rPr>
                <w:sz w:val="17"/>
                <w:szCs w:val="17"/>
              </w:rPr>
            </w:pPr>
          </w:p>
        </w:tc>
        <w:tc>
          <w:tcPr>
            <w:tcW w:w="2594" w:type="dxa"/>
            <w:vAlign w:val="center"/>
          </w:tcPr>
          <w:p w:rsidR="0099602B" w:rsidRPr="00291F19" w:rsidRDefault="0099602B" w:rsidP="00E052BE">
            <w:pPr>
              <w:pStyle w:val="NoSpacing"/>
              <w:jc w:val="center"/>
              <w:rPr>
                <w:sz w:val="17"/>
                <w:szCs w:val="17"/>
              </w:rPr>
            </w:pPr>
            <w:r w:rsidRPr="00291F19">
              <w:rPr>
                <w:sz w:val="17"/>
                <w:szCs w:val="17"/>
              </w:rPr>
              <w:t>Staffing</w:t>
            </w:r>
          </w:p>
        </w:tc>
        <w:tc>
          <w:tcPr>
            <w:tcW w:w="9923" w:type="dxa"/>
          </w:tcPr>
          <w:p w:rsidR="0099602B" w:rsidRDefault="0099602B" w:rsidP="00541D7C">
            <w:pPr>
              <w:pStyle w:val="NoSpacing"/>
              <w:rPr>
                <w:sz w:val="17"/>
                <w:szCs w:val="17"/>
              </w:rPr>
            </w:pPr>
            <w:r w:rsidRPr="00291F19">
              <w:rPr>
                <w:sz w:val="17"/>
                <w:szCs w:val="17"/>
              </w:rPr>
              <w:t xml:space="preserve">Review staffing structure, effectiveness, capacity and sustainability. </w:t>
            </w:r>
          </w:p>
          <w:p w:rsidR="0099602B" w:rsidRDefault="0099602B" w:rsidP="00541D7C">
            <w:pPr>
              <w:pStyle w:val="NoSpacing"/>
              <w:rPr>
                <w:sz w:val="17"/>
                <w:szCs w:val="17"/>
              </w:rPr>
            </w:pPr>
            <w:r>
              <w:rPr>
                <w:sz w:val="17"/>
                <w:szCs w:val="17"/>
              </w:rPr>
              <w:t>Review staff absence.</w:t>
            </w:r>
          </w:p>
          <w:p w:rsidR="0099602B" w:rsidRDefault="0099602B" w:rsidP="00541D7C">
            <w:pPr>
              <w:pStyle w:val="NoSpacing"/>
              <w:rPr>
                <w:sz w:val="17"/>
                <w:szCs w:val="17"/>
              </w:rPr>
            </w:pPr>
            <w:r>
              <w:rPr>
                <w:sz w:val="17"/>
                <w:szCs w:val="17"/>
              </w:rPr>
              <w:t>Review</w:t>
            </w:r>
            <w:r w:rsidR="004E5572">
              <w:rPr>
                <w:sz w:val="17"/>
                <w:szCs w:val="17"/>
              </w:rPr>
              <w:t xml:space="preserve"> recruitment and retention. </w:t>
            </w:r>
          </w:p>
          <w:p w:rsidR="0099602B" w:rsidRPr="00291F19" w:rsidRDefault="0099602B" w:rsidP="00541D7C">
            <w:pPr>
              <w:pStyle w:val="NoSpacing"/>
              <w:rPr>
                <w:sz w:val="17"/>
                <w:szCs w:val="17"/>
              </w:rPr>
            </w:pPr>
            <w:r w:rsidRPr="00291F19">
              <w:rPr>
                <w:sz w:val="17"/>
                <w:szCs w:val="17"/>
              </w:rPr>
              <w:t>Review staff CPD programme and support systems.</w:t>
            </w:r>
          </w:p>
        </w:tc>
      </w:tr>
      <w:tr w:rsidR="0099602B" w:rsidTr="00E052BE">
        <w:trPr>
          <w:cantSplit/>
          <w:trHeight w:val="155"/>
        </w:trPr>
        <w:tc>
          <w:tcPr>
            <w:tcW w:w="1512" w:type="dxa"/>
            <w:vMerge/>
            <w:vAlign w:val="center"/>
          </w:tcPr>
          <w:p w:rsidR="0099602B" w:rsidRPr="00291F19" w:rsidRDefault="0099602B" w:rsidP="00255935">
            <w:pPr>
              <w:jc w:val="center"/>
              <w:rPr>
                <w:sz w:val="17"/>
                <w:szCs w:val="17"/>
              </w:rPr>
            </w:pPr>
          </w:p>
        </w:tc>
        <w:tc>
          <w:tcPr>
            <w:tcW w:w="2594" w:type="dxa"/>
            <w:vAlign w:val="center"/>
          </w:tcPr>
          <w:p w:rsidR="0099602B" w:rsidRPr="00291F19" w:rsidRDefault="0099602B" w:rsidP="00E052BE">
            <w:pPr>
              <w:pStyle w:val="NoSpacing"/>
              <w:jc w:val="center"/>
              <w:rPr>
                <w:sz w:val="17"/>
                <w:szCs w:val="17"/>
              </w:rPr>
            </w:pPr>
            <w:r>
              <w:rPr>
                <w:sz w:val="17"/>
                <w:szCs w:val="17"/>
              </w:rPr>
              <w:t>Policies</w:t>
            </w:r>
          </w:p>
        </w:tc>
        <w:tc>
          <w:tcPr>
            <w:tcW w:w="9923" w:type="dxa"/>
          </w:tcPr>
          <w:p w:rsidR="0099602B" w:rsidRPr="00291F19" w:rsidRDefault="0099602B" w:rsidP="009C4A3D">
            <w:pPr>
              <w:pStyle w:val="NoSpacing"/>
              <w:rPr>
                <w:sz w:val="17"/>
                <w:szCs w:val="17"/>
              </w:rPr>
            </w:pPr>
            <w:r>
              <w:rPr>
                <w:sz w:val="17"/>
                <w:szCs w:val="17"/>
              </w:rPr>
              <w:t xml:space="preserve">Make arrangements for Trust-wide policies to be consulted upon, through the JCC, </w:t>
            </w:r>
            <w:r w:rsidR="009C4A3D">
              <w:rPr>
                <w:sz w:val="17"/>
                <w:szCs w:val="17"/>
              </w:rPr>
              <w:t>prior to adoption.</w:t>
            </w:r>
          </w:p>
        </w:tc>
      </w:tr>
      <w:tr w:rsidR="0099602B" w:rsidTr="00E052BE">
        <w:trPr>
          <w:cantSplit/>
          <w:trHeight w:val="273"/>
        </w:trPr>
        <w:tc>
          <w:tcPr>
            <w:tcW w:w="1512" w:type="dxa"/>
            <w:vMerge/>
            <w:vAlign w:val="center"/>
          </w:tcPr>
          <w:p w:rsidR="0099602B" w:rsidRPr="00291F19" w:rsidRDefault="0099602B" w:rsidP="00255935">
            <w:pPr>
              <w:jc w:val="center"/>
              <w:rPr>
                <w:sz w:val="17"/>
                <w:szCs w:val="17"/>
              </w:rPr>
            </w:pPr>
          </w:p>
        </w:tc>
        <w:tc>
          <w:tcPr>
            <w:tcW w:w="2594" w:type="dxa"/>
            <w:vAlign w:val="center"/>
          </w:tcPr>
          <w:p w:rsidR="0099602B" w:rsidRPr="00291F19" w:rsidRDefault="0099602B" w:rsidP="00E052BE">
            <w:pPr>
              <w:pStyle w:val="NoSpacing"/>
              <w:jc w:val="center"/>
              <w:rPr>
                <w:sz w:val="17"/>
                <w:szCs w:val="17"/>
              </w:rPr>
            </w:pPr>
            <w:r>
              <w:rPr>
                <w:sz w:val="17"/>
                <w:szCs w:val="17"/>
              </w:rPr>
              <w:t>Human Resources</w:t>
            </w:r>
          </w:p>
        </w:tc>
        <w:tc>
          <w:tcPr>
            <w:tcW w:w="9923" w:type="dxa"/>
          </w:tcPr>
          <w:p w:rsidR="0099602B" w:rsidRDefault="0099602B" w:rsidP="00541D7C">
            <w:pPr>
              <w:pStyle w:val="NoSpacing"/>
              <w:rPr>
                <w:sz w:val="17"/>
                <w:szCs w:val="17"/>
              </w:rPr>
            </w:pPr>
            <w:r>
              <w:rPr>
                <w:sz w:val="17"/>
                <w:szCs w:val="17"/>
              </w:rPr>
              <w:t>Commission ECC HR, ECC Legal, ECC Health and Safety.</w:t>
            </w:r>
          </w:p>
          <w:p w:rsidR="0099602B" w:rsidRPr="00291F19" w:rsidRDefault="0099602B" w:rsidP="00541D7C">
            <w:pPr>
              <w:pStyle w:val="NoSpacing"/>
              <w:rPr>
                <w:sz w:val="17"/>
                <w:szCs w:val="17"/>
              </w:rPr>
            </w:pPr>
            <w:r>
              <w:rPr>
                <w:sz w:val="17"/>
                <w:szCs w:val="17"/>
              </w:rPr>
              <w:t xml:space="preserve">Implement, following JCC consultation, Trust-wide HR management policies. </w:t>
            </w:r>
          </w:p>
        </w:tc>
      </w:tr>
      <w:tr w:rsidR="0099602B" w:rsidTr="00E052BE">
        <w:trPr>
          <w:cantSplit/>
          <w:trHeight w:val="236"/>
        </w:trPr>
        <w:tc>
          <w:tcPr>
            <w:tcW w:w="1512" w:type="dxa"/>
            <w:vMerge/>
            <w:vAlign w:val="center"/>
          </w:tcPr>
          <w:p w:rsidR="0099602B" w:rsidRPr="00291F19" w:rsidRDefault="0099602B" w:rsidP="00255935">
            <w:pPr>
              <w:jc w:val="center"/>
              <w:rPr>
                <w:sz w:val="17"/>
                <w:szCs w:val="17"/>
              </w:rPr>
            </w:pPr>
          </w:p>
        </w:tc>
        <w:tc>
          <w:tcPr>
            <w:tcW w:w="2594" w:type="dxa"/>
            <w:vAlign w:val="center"/>
          </w:tcPr>
          <w:p w:rsidR="0099602B" w:rsidRPr="00291F19" w:rsidRDefault="0099602B" w:rsidP="00E052BE">
            <w:pPr>
              <w:pStyle w:val="NoSpacing"/>
              <w:jc w:val="center"/>
              <w:rPr>
                <w:sz w:val="17"/>
                <w:szCs w:val="17"/>
              </w:rPr>
            </w:pPr>
            <w:r>
              <w:rPr>
                <w:sz w:val="17"/>
                <w:szCs w:val="17"/>
              </w:rPr>
              <w:t>Site and Buildings</w:t>
            </w:r>
          </w:p>
        </w:tc>
        <w:tc>
          <w:tcPr>
            <w:tcW w:w="9923" w:type="dxa"/>
          </w:tcPr>
          <w:p w:rsidR="0099602B" w:rsidRPr="002C21F6" w:rsidRDefault="00E052BE" w:rsidP="002C21F6">
            <w:r>
              <w:rPr>
                <w:sz w:val="17"/>
                <w:szCs w:val="17"/>
              </w:rPr>
              <w:t xml:space="preserve">Conduct a full </w:t>
            </w:r>
            <w:r w:rsidR="0099602B" w:rsidRPr="002C21F6">
              <w:rPr>
                <w:sz w:val="17"/>
                <w:szCs w:val="17"/>
              </w:rPr>
              <w:t>site analysis to determine priority of EFA bids/projects.</w:t>
            </w:r>
          </w:p>
        </w:tc>
      </w:tr>
      <w:tr w:rsidR="0099602B" w:rsidTr="00E052BE">
        <w:trPr>
          <w:cantSplit/>
          <w:trHeight w:val="273"/>
        </w:trPr>
        <w:tc>
          <w:tcPr>
            <w:tcW w:w="1512" w:type="dxa"/>
            <w:vMerge/>
            <w:vAlign w:val="center"/>
          </w:tcPr>
          <w:p w:rsidR="0099602B" w:rsidRPr="00291F19" w:rsidRDefault="0099602B" w:rsidP="00255935">
            <w:pPr>
              <w:jc w:val="center"/>
              <w:rPr>
                <w:sz w:val="17"/>
                <w:szCs w:val="17"/>
              </w:rPr>
            </w:pPr>
          </w:p>
        </w:tc>
        <w:tc>
          <w:tcPr>
            <w:tcW w:w="2594" w:type="dxa"/>
            <w:vAlign w:val="center"/>
          </w:tcPr>
          <w:p w:rsidR="0099602B" w:rsidRPr="00291F19" w:rsidRDefault="0099602B" w:rsidP="00E052BE">
            <w:pPr>
              <w:pStyle w:val="NoSpacing"/>
              <w:jc w:val="center"/>
              <w:rPr>
                <w:sz w:val="17"/>
                <w:szCs w:val="17"/>
              </w:rPr>
            </w:pPr>
            <w:r>
              <w:rPr>
                <w:sz w:val="17"/>
                <w:szCs w:val="17"/>
              </w:rPr>
              <w:t>Operations</w:t>
            </w:r>
          </w:p>
        </w:tc>
        <w:tc>
          <w:tcPr>
            <w:tcW w:w="9923" w:type="dxa"/>
          </w:tcPr>
          <w:p w:rsidR="0099602B" w:rsidRDefault="0099602B" w:rsidP="00541D7C">
            <w:pPr>
              <w:pStyle w:val="NoSpacing"/>
              <w:rPr>
                <w:sz w:val="17"/>
                <w:szCs w:val="17"/>
              </w:rPr>
            </w:pPr>
            <w:r>
              <w:rPr>
                <w:sz w:val="17"/>
                <w:szCs w:val="17"/>
              </w:rPr>
              <w:t>Make arrangements to outsource catering, cleaning, caretaking and grounds maintenance</w:t>
            </w:r>
            <w:r w:rsidR="002717D2">
              <w:rPr>
                <w:sz w:val="17"/>
                <w:szCs w:val="17"/>
              </w:rPr>
              <w:t xml:space="preserve"> with existing Trust providers.</w:t>
            </w:r>
          </w:p>
          <w:p w:rsidR="0099602B" w:rsidRDefault="0099602B" w:rsidP="000A2E0C">
            <w:pPr>
              <w:rPr>
                <w:sz w:val="17"/>
                <w:szCs w:val="17"/>
              </w:rPr>
            </w:pPr>
            <w:r>
              <w:rPr>
                <w:sz w:val="17"/>
                <w:szCs w:val="17"/>
              </w:rPr>
              <w:t xml:space="preserve">Review the IT infrastructure and harmonise with the IT strategy of the Trust. </w:t>
            </w:r>
          </w:p>
          <w:p w:rsidR="00195234" w:rsidRDefault="00195234" w:rsidP="000A2E0C">
            <w:pPr>
              <w:rPr>
                <w:sz w:val="17"/>
                <w:szCs w:val="17"/>
              </w:rPr>
            </w:pPr>
            <w:r>
              <w:rPr>
                <w:sz w:val="17"/>
                <w:szCs w:val="17"/>
              </w:rPr>
              <w:t xml:space="preserve">Review procurement and harmonise with existing </w:t>
            </w:r>
            <w:r w:rsidR="002717D2">
              <w:rPr>
                <w:sz w:val="17"/>
                <w:szCs w:val="17"/>
              </w:rPr>
              <w:t xml:space="preserve">Trust </w:t>
            </w:r>
            <w:r>
              <w:rPr>
                <w:sz w:val="17"/>
                <w:szCs w:val="17"/>
              </w:rPr>
              <w:t xml:space="preserve">providers. </w:t>
            </w:r>
          </w:p>
          <w:p w:rsidR="0099602B" w:rsidRPr="00291F19" w:rsidRDefault="0099602B" w:rsidP="00195234">
            <w:pPr>
              <w:rPr>
                <w:sz w:val="17"/>
                <w:szCs w:val="17"/>
              </w:rPr>
            </w:pPr>
            <w:r w:rsidRPr="00062FFC">
              <w:rPr>
                <w:sz w:val="17"/>
                <w:szCs w:val="17"/>
              </w:rPr>
              <w:t xml:space="preserve">Review </w:t>
            </w:r>
            <w:r>
              <w:rPr>
                <w:sz w:val="17"/>
                <w:szCs w:val="17"/>
              </w:rPr>
              <w:t xml:space="preserve">of all other business </w:t>
            </w:r>
            <w:r w:rsidR="00195234">
              <w:rPr>
                <w:sz w:val="17"/>
                <w:szCs w:val="17"/>
              </w:rPr>
              <w:t>contracts and harmonise with</w:t>
            </w:r>
            <w:r>
              <w:rPr>
                <w:sz w:val="17"/>
                <w:szCs w:val="17"/>
              </w:rPr>
              <w:t xml:space="preserve"> existing Trust contracts. </w:t>
            </w:r>
          </w:p>
        </w:tc>
      </w:tr>
      <w:tr w:rsidR="0099602B" w:rsidTr="00E052BE">
        <w:trPr>
          <w:cantSplit/>
          <w:trHeight w:val="181"/>
        </w:trPr>
        <w:tc>
          <w:tcPr>
            <w:tcW w:w="1512" w:type="dxa"/>
            <w:vMerge/>
            <w:vAlign w:val="center"/>
          </w:tcPr>
          <w:p w:rsidR="0099602B" w:rsidRPr="00291F19" w:rsidRDefault="0099602B" w:rsidP="00255935">
            <w:pPr>
              <w:jc w:val="center"/>
              <w:rPr>
                <w:sz w:val="17"/>
                <w:szCs w:val="17"/>
              </w:rPr>
            </w:pPr>
          </w:p>
        </w:tc>
        <w:tc>
          <w:tcPr>
            <w:tcW w:w="2594" w:type="dxa"/>
            <w:vAlign w:val="center"/>
          </w:tcPr>
          <w:p w:rsidR="0099602B" w:rsidRDefault="0099602B" w:rsidP="00E052BE">
            <w:pPr>
              <w:pStyle w:val="NoSpacing"/>
              <w:jc w:val="center"/>
              <w:rPr>
                <w:sz w:val="17"/>
                <w:szCs w:val="17"/>
              </w:rPr>
            </w:pPr>
            <w:r>
              <w:rPr>
                <w:sz w:val="17"/>
                <w:szCs w:val="17"/>
              </w:rPr>
              <w:t>Marketing</w:t>
            </w:r>
          </w:p>
        </w:tc>
        <w:tc>
          <w:tcPr>
            <w:tcW w:w="9923" w:type="dxa"/>
          </w:tcPr>
          <w:p w:rsidR="0099602B" w:rsidRDefault="0099602B" w:rsidP="00541D7C">
            <w:pPr>
              <w:pStyle w:val="NoSpacing"/>
              <w:rPr>
                <w:sz w:val="17"/>
                <w:szCs w:val="17"/>
              </w:rPr>
            </w:pPr>
            <w:r>
              <w:rPr>
                <w:sz w:val="17"/>
                <w:szCs w:val="17"/>
              </w:rPr>
              <w:t>Harmonise marketing e.g. website, publications, signage, press releases etc.</w:t>
            </w:r>
          </w:p>
        </w:tc>
      </w:tr>
      <w:tr w:rsidR="0099602B" w:rsidTr="00E052BE">
        <w:trPr>
          <w:cantSplit/>
          <w:trHeight w:val="239"/>
        </w:trPr>
        <w:tc>
          <w:tcPr>
            <w:tcW w:w="1512" w:type="dxa"/>
            <w:vMerge/>
            <w:vAlign w:val="center"/>
          </w:tcPr>
          <w:p w:rsidR="0099602B" w:rsidRPr="001757CF" w:rsidRDefault="0099602B" w:rsidP="00255935">
            <w:pPr>
              <w:pStyle w:val="NoSpacing"/>
              <w:jc w:val="center"/>
              <w:rPr>
                <w:sz w:val="17"/>
                <w:szCs w:val="17"/>
              </w:rPr>
            </w:pPr>
          </w:p>
        </w:tc>
        <w:tc>
          <w:tcPr>
            <w:tcW w:w="2594" w:type="dxa"/>
            <w:vAlign w:val="center"/>
          </w:tcPr>
          <w:p w:rsidR="0099602B" w:rsidRPr="001757CF" w:rsidRDefault="0099602B" w:rsidP="00E052BE">
            <w:pPr>
              <w:pStyle w:val="NoSpacing"/>
              <w:jc w:val="center"/>
              <w:rPr>
                <w:sz w:val="17"/>
                <w:szCs w:val="17"/>
              </w:rPr>
            </w:pPr>
            <w:r w:rsidRPr="001757CF">
              <w:rPr>
                <w:sz w:val="17"/>
                <w:szCs w:val="17"/>
              </w:rPr>
              <w:t>Curriculum</w:t>
            </w:r>
          </w:p>
        </w:tc>
        <w:tc>
          <w:tcPr>
            <w:tcW w:w="9923" w:type="dxa"/>
          </w:tcPr>
          <w:p w:rsidR="0099602B" w:rsidRPr="0099602B" w:rsidRDefault="0099602B" w:rsidP="0099602B">
            <w:r w:rsidRPr="0099602B">
              <w:rPr>
                <w:sz w:val="17"/>
                <w:szCs w:val="17"/>
              </w:rPr>
              <w:t>Review the curriculum structure/model so it meets the Trust’s vision.</w:t>
            </w:r>
            <w:r>
              <w:t xml:space="preserve"> </w:t>
            </w:r>
          </w:p>
        </w:tc>
      </w:tr>
      <w:tr w:rsidR="0099602B" w:rsidTr="00E052BE">
        <w:trPr>
          <w:cantSplit/>
          <w:trHeight w:val="239"/>
        </w:trPr>
        <w:tc>
          <w:tcPr>
            <w:tcW w:w="1512" w:type="dxa"/>
            <w:vMerge/>
            <w:vAlign w:val="center"/>
          </w:tcPr>
          <w:p w:rsidR="0099602B" w:rsidRPr="001757CF" w:rsidRDefault="0099602B" w:rsidP="00255935">
            <w:pPr>
              <w:pStyle w:val="NoSpacing"/>
              <w:jc w:val="center"/>
              <w:rPr>
                <w:sz w:val="17"/>
                <w:szCs w:val="17"/>
              </w:rPr>
            </w:pPr>
          </w:p>
        </w:tc>
        <w:tc>
          <w:tcPr>
            <w:tcW w:w="2594" w:type="dxa"/>
            <w:vAlign w:val="center"/>
          </w:tcPr>
          <w:p w:rsidR="0099602B" w:rsidRPr="001757CF" w:rsidRDefault="0099602B" w:rsidP="00E052BE">
            <w:pPr>
              <w:pStyle w:val="NoSpacing"/>
              <w:jc w:val="center"/>
              <w:rPr>
                <w:sz w:val="17"/>
                <w:szCs w:val="17"/>
              </w:rPr>
            </w:pPr>
            <w:r>
              <w:rPr>
                <w:sz w:val="17"/>
                <w:szCs w:val="17"/>
              </w:rPr>
              <w:t>Policies</w:t>
            </w:r>
          </w:p>
        </w:tc>
        <w:tc>
          <w:tcPr>
            <w:tcW w:w="9923" w:type="dxa"/>
          </w:tcPr>
          <w:p w:rsidR="0099602B" w:rsidRPr="001757CF" w:rsidRDefault="0099602B" w:rsidP="001757CF">
            <w:pPr>
              <w:pStyle w:val="NoSpacing"/>
              <w:rPr>
                <w:sz w:val="17"/>
                <w:szCs w:val="17"/>
              </w:rPr>
            </w:pPr>
            <w:r>
              <w:rPr>
                <w:sz w:val="17"/>
                <w:szCs w:val="17"/>
              </w:rPr>
              <w:t xml:space="preserve">Review the following policies: Assessment; Teaching and Learning; Marking; Presentation; and Homework. </w:t>
            </w:r>
          </w:p>
        </w:tc>
      </w:tr>
      <w:tr w:rsidR="0099602B" w:rsidTr="00E052BE">
        <w:trPr>
          <w:cantSplit/>
          <w:trHeight w:val="239"/>
        </w:trPr>
        <w:tc>
          <w:tcPr>
            <w:tcW w:w="1512" w:type="dxa"/>
            <w:vMerge/>
            <w:vAlign w:val="center"/>
          </w:tcPr>
          <w:p w:rsidR="0099602B" w:rsidRPr="001757CF" w:rsidRDefault="0099602B" w:rsidP="00255935">
            <w:pPr>
              <w:pStyle w:val="NoSpacing"/>
              <w:jc w:val="center"/>
              <w:rPr>
                <w:sz w:val="17"/>
                <w:szCs w:val="17"/>
              </w:rPr>
            </w:pPr>
          </w:p>
        </w:tc>
        <w:tc>
          <w:tcPr>
            <w:tcW w:w="2594" w:type="dxa"/>
            <w:vAlign w:val="center"/>
          </w:tcPr>
          <w:p w:rsidR="0099602B" w:rsidRPr="001757CF" w:rsidRDefault="0099602B" w:rsidP="00E052BE">
            <w:pPr>
              <w:pStyle w:val="NoSpacing"/>
              <w:jc w:val="center"/>
              <w:rPr>
                <w:sz w:val="17"/>
                <w:szCs w:val="17"/>
              </w:rPr>
            </w:pPr>
            <w:r>
              <w:rPr>
                <w:sz w:val="17"/>
                <w:szCs w:val="17"/>
              </w:rPr>
              <w:t>Teaching and Learning</w:t>
            </w:r>
          </w:p>
        </w:tc>
        <w:tc>
          <w:tcPr>
            <w:tcW w:w="9923" w:type="dxa"/>
          </w:tcPr>
          <w:p w:rsidR="0099602B" w:rsidRPr="001757CF" w:rsidRDefault="0099602B" w:rsidP="0099602B">
            <w:pPr>
              <w:rPr>
                <w:sz w:val="17"/>
                <w:szCs w:val="17"/>
              </w:rPr>
            </w:pPr>
            <w:r w:rsidRPr="0099602B">
              <w:rPr>
                <w:sz w:val="17"/>
                <w:szCs w:val="17"/>
              </w:rPr>
              <w:t>Review the quality of teaching, including a scrutiny of internal lesson observation d</w:t>
            </w:r>
            <w:r>
              <w:rPr>
                <w:sz w:val="17"/>
                <w:szCs w:val="17"/>
              </w:rPr>
              <w:t xml:space="preserve">ata vs. external observations. </w:t>
            </w:r>
          </w:p>
        </w:tc>
      </w:tr>
      <w:tr w:rsidR="0099602B" w:rsidTr="00E052BE">
        <w:trPr>
          <w:cantSplit/>
          <w:trHeight w:val="239"/>
        </w:trPr>
        <w:tc>
          <w:tcPr>
            <w:tcW w:w="1512" w:type="dxa"/>
            <w:vMerge/>
            <w:vAlign w:val="center"/>
          </w:tcPr>
          <w:p w:rsidR="0099602B" w:rsidRPr="001757CF" w:rsidRDefault="0099602B" w:rsidP="00255935">
            <w:pPr>
              <w:pStyle w:val="NoSpacing"/>
              <w:jc w:val="center"/>
              <w:rPr>
                <w:sz w:val="17"/>
                <w:szCs w:val="17"/>
              </w:rPr>
            </w:pPr>
          </w:p>
        </w:tc>
        <w:tc>
          <w:tcPr>
            <w:tcW w:w="2594" w:type="dxa"/>
            <w:vAlign w:val="center"/>
          </w:tcPr>
          <w:p w:rsidR="0099602B" w:rsidRPr="001757CF" w:rsidRDefault="0099602B" w:rsidP="00E052BE">
            <w:pPr>
              <w:pStyle w:val="NoSpacing"/>
              <w:jc w:val="center"/>
              <w:rPr>
                <w:sz w:val="17"/>
                <w:szCs w:val="17"/>
              </w:rPr>
            </w:pPr>
            <w:r>
              <w:rPr>
                <w:sz w:val="17"/>
                <w:szCs w:val="17"/>
              </w:rPr>
              <w:t>Tracking</w:t>
            </w:r>
          </w:p>
        </w:tc>
        <w:tc>
          <w:tcPr>
            <w:tcW w:w="9923" w:type="dxa"/>
          </w:tcPr>
          <w:p w:rsidR="0099602B" w:rsidRPr="001757CF" w:rsidRDefault="0099602B" w:rsidP="001757CF">
            <w:pPr>
              <w:pStyle w:val="NoSpacing"/>
              <w:rPr>
                <w:sz w:val="17"/>
                <w:szCs w:val="17"/>
              </w:rPr>
            </w:pPr>
            <w:r>
              <w:rPr>
                <w:sz w:val="17"/>
                <w:szCs w:val="17"/>
              </w:rPr>
              <w:t xml:space="preserve">Introduce Trust-wide tracking facilities to monitor attainment and progress. </w:t>
            </w:r>
          </w:p>
        </w:tc>
      </w:tr>
      <w:tr w:rsidR="0099602B" w:rsidTr="00E052BE">
        <w:trPr>
          <w:cantSplit/>
          <w:trHeight w:val="239"/>
        </w:trPr>
        <w:tc>
          <w:tcPr>
            <w:tcW w:w="1512" w:type="dxa"/>
            <w:vMerge w:val="restart"/>
            <w:vAlign w:val="center"/>
          </w:tcPr>
          <w:p w:rsidR="0099602B" w:rsidRPr="001757CF" w:rsidRDefault="0099602B" w:rsidP="00255935">
            <w:pPr>
              <w:pStyle w:val="NoSpacing"/>
              <w:jc w:val="center"/>
              <w:rPr>
                <w:sz w:val="17"/>
                <w:szCs w:val="17"/>
              </w:rPr>
            </w:pPr>
            <w:r w:rsidRPr="00291F19">
              <w:rPr>
                <w:sz w:val="17"/>
                <w:szCs w:val="17"/>
              </w:rPr>
              <w:t>Personal Development, Behaviour and Welfare</w:t>
            </w:r>
          </w:p>
        </w:tc>
        <w:tc>
          <w:tcPr>
            <w:tcW w:w="2594" w:type="dxa"/>
            <w:vAlign w:val="center"/>
          </w:tcPr>
          <w:p w:rsidR="0099602B" w:rsidRPr="001757CF" w:rsidRDefault="0099602B" w:rsidP="00E052BE">
            <w:pPr>
              <w:pStyle w:val="NoSpacing"/>
              <w:jc w:val="center"/>
              <w:rPr>
                <w:sz w:val="17"/>
                <w:szCs w:val="17"/>
              </w:rPr>
            </w:pPr>
            <w:r>
              <w:rPr>
                <w:sz w:val="17"/>
                <w:szCs w:val="17"/>
              </w:rPr>
              <w:t>Policies</w:t>
            </w:r>
          </w:p>
        </w:tc>
        <w:tc>
          <w:tcPr>
            <w:tcW w:w="9923" w:type="dxa"/>
          </w:tcPr>
          <w:p w:rsidR="0099602B" w:rsidRPr="001757CF" w:rsidRDefault="0099602B" w:rsidP="001757CF">
            <w:pPr>
              <w:pStyle w:val="NoSpacing"/>
              <w:rPr>
                <w:sz w:val="17"/>
                <w:szCs w:val="17"/>
              </w:rPr>
            </w:pPr>
            <w:r>
              <w:rPr>
                <w:sz w:val="17"/>
                <w:szCs w:val="17"/>
              </w:rPr>
              <w:t>Review the following policies: Attendance</w:t>
            </w:r>
            <w:r w:rsidR="004E5572">
              <w:rPr>
                <w:sz w:val="17"/>
                <w:szCs w:val="17"/>
              </w:rPr>
              <w:t>;</w:t>
            </w:r>
            <w:r>
              <w:rPr>
                <w:sz w:val="17"/>
                <w:szCs w:val="17"/>
              </w:rPr>
              <w:t xml:space="preserve"> Behaviour and Discipline</w:t>
            </w:r>
            <w:r w:rsidR="004E5572">
              <w:rPr>
                <w:sz w:val="17"/>
                <w:szCs w:val="17"/>
              </w:rPr>
              <w:t>;</w:t>
            </w:r>
            <w:r>
              <w:rPr>
                <w:sz w:val="17"/>
                <w:szCs w:val="17"/>
              </w:rPr>
              <w:t xml:space="preserve"> and any other pupil-management related policies. </w:t>
            </w:r>
          </w:p>
        </w:tc>
      </w:tr>
      <w:tr w:rsidR="0099602B" w:rsidTr="00E052BE">
        <w:trPr>
          <w:cantSplit/>
          <w:trHeight w:val="239"/>
        </w:trPr>
        <w:tc>
          <w:tcPr>
            <w:tcW w:w="1512" w:type="dxa"/>
            <w:vMerge/>
            <w:vAlign w:val="center"/>
          </w:tcPr>
          <w:p w:rsidR="0099602B" w:rsidRPr="00291F19" w:rsidRDefault="0099602B" w:rsidP="00255935">
            <w:pPr>
              <w:pStyle w:val="NoSpacing"/>
              <w:jc w:val="center"/>
              <w:rPr>
                <w:sz w:val="17"/>
                <w:szCs w:val="17"/>
              </w:rPr>
            </w:pPr>
          </w:p>
        </w:tc>
        <w:tc>
          <w:tcPr>
            <w:tcW w:w="2594" w:type="dxa"/>
            <w:vAlign w:val="center"/>
          </w:tcPr>
          <w:p w:rsidR="0099602B" w:rsidRPr="001757CF" w:rsidRDefault="0099602B" w:rsidP="00E052BE">
            <w:pPr>
              <w:pStyle w:val="NoSpacing"/>
              <w:jc w:val="center"/>
              <w:rPr>
                <w:sz w:val="17"/>
                <w:szCs w:val="17"/>
              </w:rPr>
            </w:pPr>
            <w:r>
              <w:rPr>
                <w:sz w:val="17"/>
                <w:szCs w:val="17"/>
              </w:rPr>
              <w:t xml:space="preserve">Attendance, </w:t>
            </w:r>
            <w:r w:rsidR="00255935">
              <w:rPr>
                <w:sz w:val="17"/>
                <w:szCs w:val="17"/>
              </w:rPr>
              <w:t>E</w:t>
            </w:r>
            <w:r>
              <w:rPr>
                <w:sz w:val="17"/>
                <w:szCs w:val="17"/>
              </w:rPr>
              <w:t>xclusions</w:t>
            </w:r>
            <w:r w:rsidR="00255935">
              <w:rPr>
                <w:sz w:val="17"/>
                <w:szCs w:val="17"/>
              </w:rPr>
              <w:t>, Incident Log, R</w:t>
            </w:r>
            <w:r>
              <w:rPr>
                <w:sz w:val="17"/>
                <w:szCs w:val="17"/>
              </w:rPr>
              <w:t>ewards</w:t>
            </w:r>
          </w:p>
        </w:tc>
        <w:tc>
          <w:tcPr>
            <w:tcW w:w="9923" w:type="dxa"/>
          </w:tcPr>
          <w:p w:rsidR="0099602B" w:rsidRDefault="0099602B" w:rsidP="0099602B">
            <w:pPr>
              <w:pStyle w:val="NoSpacing"/>
              <w:rPr>
                <w:sz w:val="17"/>
                <w:szCs w:val="17"/>
              </w:rPr>
            </w:pPr>
            <w:r>
              <w:rPr>
                <w:sz w:val="17"/>
                <w:szCs w:val="17"/>
              </w:rPr>
              <w:t>Review attendance, exclu</w:t>
            </w:r>
            <w:r w:rsidR="00255935">
              <w:rPr>
                <w:sz w:val="17"/>
                <w:szCs w:val="17"/>
              </w:rPr>
              <w:t xml:space="preserve">sion, and incident log </w:t>
            </w:r>
            <w:r>
              <w:rPr>
                <w:sz w:val="17"/>
                <w:szCs w:val="17"/>
              </w:rPr>
              <w:t xml:space="preserve">data. </w:t>
            </w:r>
          </w:p>
          <w:p w:rsidR="0099602B" w:rsidRDefault="0099602B" w:rsidP="001757CF">
            <w:pPr>
              <w:pStyle w:val="NoSpacing"/>
              <w:rPr>
                <w:sz w:val="17"/>
                <w:szCs w:val="17"/>
              </w:rPr>
            </w:pPr>
            <w:r>
              <w:rPr>
                <w:sz w:val="17"/>
                <w:szCs w:val="17"/>
              </w:rPr>
              <w:t xml:space="preserve">Introduce Trust-wide tracking facilities to monitor attendance, exclusions, incidents and rewards. </w:t>
            </w:r>
          </w:p>
        </w:tc>
      </w:tr>
      <w:tr w:rsidR="0099602B" w:rsidTr="00E052BE">
        <w:trPr>
          <w:cantSplit/>
          <w:trHeight w:val="239"/>
        </w:trPr>
        <w:tc>
          <w:tcPr>
            <w:tcW w:w="1512" w:type="dxa"/>
            <w:vMerge/>
            <w:vAlign w:val="center"/>
          </w:tcPr>
          <w:p w:rsidR="0099602B" w:rsidRPr="00291F19" w:rsidRDefault="0099602B" w:rsidP="00255935">
            <w:pPr>
              <w:pStyle w:val="NoSpacing"/>
              <w:jc w:val="center"/>
              <w:rPr>
                <w:sz w:val="17"/>
                <w:szCs w:val="17"/>
              </w:rPr>
            </w:pPr>
          </w:p>
        </w:tc>
        <w:tc>
          <w:tcPr>
            <w:tcW w:w="2594" w:type="dxa"/>
            <w:vAlign w:val="center"/>
          </w:tcPr>
          <w:p w:rsidR="0099602B" w:rsidRDefault="0099602B" w:rsidP="00E052BE">
            <w:pPr>
              <w:pStyle w:val="NoSpacing"/>
              <w:jc w:val="center"/>
              <w:rPr>
                <w:sz w:val="17"/>
                <w:szCs w:val="17"/>
              </w:rPr>
            </w:pPr>
            <w:r>
              <w:rPr>
                <w:sz w:val="17"/>
                <w:szCs w:val="17"/>
              </w:rPr>
              <w:t>SMSC</w:t>
            </w:r>
          </w:p>
        </w:tc>
        <w:tc>
          <w:tcPr>
            <w:tcW w:w="9923" w:type="dxa"/>
          </w:tcPr>
          <w:p w:rsidR="0099602B" w:rsidRDefault="0099602B" w:rsidP="0099602B">
            <w:pPr>
              <w:pStyle w:val="NoSpacing"/>
              <w:rPr>
                <w:sz w:val="17"/>
                <w:szCs w:val="17"/>
              </w:rPr>
            </w:pPr>
            <w:r>
              <w:rPr>
                <w:sz w:val="17"/>
                <w:szCs w:val="17"/>
              </w:rPr>
              <w:t>Review SMSC provision.</w:t>
            </w:r>
          </w:p>
        </w:tc>
      </w:tr>
      <w:tr w:rsidR="00073709" w:rsidTr="00E052BE">
        <w:trPr>
          <w:cantSplit/>
          <w:trHeight w:val="521"/>
        </w:trPr>
        <w:tc>
          <w:tcPr>
            <w:tcW w:w="1512" w:type="dxa"/>
            <w:vAlign w:val="center"/>
          </w:tcPr>
          <w:p w:rsidR="00073709" w:rsidRPr="00291F19" w:rsidRDefault="001757CF" w:rsidP="00255935">
            <w:pPr>
              <w:jc w:val="center"/>
              <w:rPr>
                <w:sz w:val="17"/>
                <w:szCs w:val="17"/>
              </w:rPr>
            </w:pPr>
            <w:r w:rsidRPr="00291F19">
              <w:rPr>
                <w:sz w:val="17"/>
                <w:szCs w:val="17"/>
              </w:rPr>
              <w:t>Outcomes for Pupils</w:t>
            </w:r>
          </w:p>
        </w:tc>
        <w:tc>
          <w:tcPr>
            <w:tcW w:w="2594" w:type="dxa"/>
            <w:vAlign w:val="center"/>
          </w:tcPr>
          <w:p w:rsidR="00073709" w:rsidRPr="00291F19" w:rsidRDefault="00255935" w:rsidP="00E052BE">
            <w:pPr>
              <w:jc w:val="center"/>
              <w:rPr>
                <w:sz w:val="17"/>
                <w:szCs w:val="17"/>
              </w:rPr>
            </w:pPr>
            <w:r>
              <w:rPr>
                <w:sz w:val="17"/>
                <w:szCs w:val="17"/>
              </w:rPr>
              <w:t xml:space="preserve">Pupil </w:t>
            </w:r>
            <w:r w:rsidR="0099602B">
              <w:rPr>
                <w:sz w:val="17"/>
                <w:szCs w:val="17"/>
              </w:rPr>
              <w:t>Performance</w:t>
            </w:r>
          </w:p>
        </w:tc>
        <w:tc>
          <w:tcPr>
            <w:tcW w:w="9923" w:type="dxa"/>
          </w:tcPr>
          <w:p w:rsidR="00960291" w:rsidRPr="00960291" w:rsidRDefault="001757CF" w:rsidP="001757CF">
            <w:r w:rsidRPr="0099602B">
              <w:rPr>
                <w:sz w:val="17"/>
                <w:szCs w:val="17"/>
              </w:rPr>
              <w:t>Review pupil performance data using LA data reports, RAISE summary reports and RAISE questio</w:t>
            </w:r>
            <w:r w:rsidR="004E5572">
              <w:rPr>
                <w:sz w:val="17"/>
                <w:szCs w:val="17"/>
              </w:rPr>
              <w:t>n tools for the purposes of prioritising</w:t>
            </w:r>
            <w:r w:rsidR="0099602B" w:rsidRPr="0099602B">
              <w:rPr>
                <w:sz w:val="17"/>
                <w:szCs w:val="17"/>
              </w:rPr>
              <w:t xml:space="preserve"> short-term intervention and medium-long term planning.</w:t>
            </w:r>
            <w:r w:rsidR="0099602B">
              <w:t xml:space="preserve"> </w:t>
            </w:r>
          </w:p>
        </w:tc>
      </w:tr>
    </w:tbl>
    <w:p w:rsidR="00135AAF" w:rsidRDefault="00135AAF" w:rsidP="002D7446">
      <w:pPr>
        <w:spacing w:after="0" w:line="240" w:lineRule="auto"/>
      </w:pPr>
    </w:p>
    <w:p w:rsidR="00135AAF" w:rsidRDefault="00135AAF" w:rsidP="002D7446">
      <w:pPr>
        <w:spacing w:after="0" w:line="240" w:lineRule="auto"/>
      </w:pPr>
    </w:p>
    <w:p w:rsidR="002D7446" w:rsidRDefault="002D7446" w:rsidP="009D42CF">
      <w:pPr>
        <w:pStyle w:val="NoSpacing"/>
        <w:rPr>
          <w:sz w:val="16"/>
          <w:szCs w:val="16"/>
        </w:rPr>
      </w:pPr>
    </w:p>
    <w:sectPr w:rsidR="002D7446">
      <w:footerReference w:type="default" r:id="rId2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7446" w:rsidRDefault="002D7446">
      <w:pPr>
        <w:spacing w:after="0" w:line="240" w:lineRule="auto"/>
      </w:pPr>
      <w:r>
        <w:separator/>
      </w:r>
    </w:p>
  </w:endnote>
  <w:endnote w:type="continuationSeparator" w:id="0">
    <w:p w:rsidR="002D7446" w:rsidRDefault="002D74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952189"/>
      <w:docPartObj>
        <w:docPartGallery w:val="Page Numbers (Bottom of Page)"/>
        <w:docPartUnique/>
      </w:docPartObj>
    </w:sdtPr>
    <w:sdtEndPr/>
    <w:sdtContent>
      <w:p w:rsidR="002D7446" w:rsidRDefault="002D7446">
        <w:pPr>
          <w:pStyle w:val="Footer"/>
          <w:jc w:val="center"/>
        </w:pPr>
        <w:r>
          <w:fldChar w:fldCharType="begin"/>
        </w:r>
        <w:r>
          <w:instrText xml:space="preserve"> PAGE   \* MERGEFORMAT </w:instrText>
        </w:r>
        <w:r>
          <w:fldChar w:fldCharType="separate"/>
        </w:r>
        <w:r w:rsidR="002664A8">
          <w:rPr>
            <w:noProof/>
          </w:rPr>
          <w:t>14</w:t>
        </w:r>
        <w:r>
          <w:rPr>
            <w:noProof/>
          </w:rPr>
          <w:fldChar w:fldCharType="end"/>
        </w:r>
      </w:p>
    </w:sdtContent>
  </w:sdt>
  <w:p w:rsidR="002D7446" w:rsidRDefault="002D74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7446" w:rsidRDefault="002D7446">
      <w:pPr>
        <w:spacing w:after="0" w:line="240" w:lineRule="auto"/>
      </w:pPr>
      <w:r>
        <w:separator/>
      </w:r>
    </w:p>
  </w:footnote>
  <w:footnote w:type="continuationSeparator" w:id="0">
    <w:p w:rsidR="002D7446" w:rsidRDefault="002D744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2C7AC898"/>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62B61FF"/>
    <w:multiLevelType w:val="hybridMultilevel"/>
    <w:tmpl w:val="6A42F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E84ABF"/>
    <w:multiLevelType w:val="hybridMultilevel"/>
    <w:tmpl w:val="D3329F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06C451A"/>
    <w:multiLevelType w:val="hybridMultilevel"/>
    <w:tmpl w:val="8F7AD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5B34E2"/>
    <w:multiLevelType w:val="multilevel"/>
    <w:tmpl w:val="138E8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7D327A"/>
    <w:multiLevelType w:val="hybridMultilevel"/>
    <w:tmpl w:val="40E06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F560BB"/>
    <w:multiLevelType w:val="hybridMultilevel"/>
    <w:tmpl w:val="63F87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29457C"/>
    <w:multiLevelType w:val="hybridMultilevel"/>
    <w:tmpl w:val="CB9A46A8"/>
    <w:lvl w:ilvl="0" w:tplc="D988D028">
      <w:start w:val="1"/>
      <w:numFmt w:val="bullet"/>
      <w:lvlText w:val=""/>
      <w:lvlJc w:val="left"/>
      <w:pPr>
        <w:ind w:left="340" w:hanging="34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A30B7E"/>
    <w:multiLevelType w:val="hybridMultilevel"/>
    <w:tmpl w:val="324CE5D0"/>
    <w:lvl w:ilvl="0" w:tplc="2D1259F4">
      <w:start w:val="1"/>
      <w:numFmt w:val="bullet"/>
      <w:lvlText w:val=""/>
      <w:lvlJc w:val="left"/>
      <w:pPr>
        <w:ind w:left="0" w:firstLine="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F564FA"/>
    <w:multiLevelType w:val="multilevel"/>
    <w:tmpl w:val="C26AEB3C"/>
    <w:lvl w:ilvl="0">
      <w:start w:val="1"/>
      <w:numFmt w:val="bullet"/>
      <w:pStyle w:val="Tabletextbullet"/>
      <w:lvlText w:val=""/>
      <w:lvlJc w:val="left"/>
      <w:pPr>
        <w:tabs>
          <w:tab w:val="num" w:pos="571"/>
        </w:tabs>
        <w:ind w:left="571" w:hanging="360"/>
      </w:pPr>
      <w:rPr>
        <w:rFonts w:ascii="Wingdings" w:hAnsi="Wingdings" w:hint="default"/>
        <w:color w:val="000000"/>
        <w:sz w:val="20"/>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10" w15:restartNumberingAfterBreak="0">
    <w:nsid w:val="30F67B8C"/>
    <w:multiLevelType w:val="hybridMultilevel"/>
    <w:tmpl w:val="D6228EA4"/>
    <w:lvl w:ilvl="0" w:tplc="A7B67D2C">
      <w:start w:val="1"/>
      <w:numFmt w:val="bullet"/>
      <w:lvlText w:val=""/>
      <w:lvlJc w:val="left"/>
      <w:pPr>
        <w:ind w:left="0" w:firstLine="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E40406B"/>
    <w:multiLevelType w:val="multilevel"/>
    <w:tmpl w:val="787A5E0C"/>
    <w:lvl w:ilvl="0">
      <w:start w:val="1"/>
      <w:numFmt w:val="bullet"/>
      <w:lvlText w:val=""/>
      <w:lvlJc w:val="left"/>
      <w:pPr>
        <w:tabs>
          <w:tab w:val="num" w:pos="720"/>
        </w:tabs>
        <w:ind w:left="340" w:hanging="34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7580359"/>
    <w:multiLevelType w:val="hybridMultilevel"/>
    <w:tmpl w:val="384407CA"/>
    <w:lvl w:ilvl="0" w:tplc="CA4698CE">
      <w:start w:val="1"/>
      <w:numFmt w:val="bullet"/>
      <w:lvlText w:val=""/>
      <w:lvlJc w:val="left"/>
      <w:pPr>
        <w:ind w:left="340" w:hanging="34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3" w15:restartNumberingAfterBreak="0">
    <w:nsid w:val="5C54493E"/>
    <w:multiLevelType w:val="multilevel"/>
    <w:tmpl w:val="3B48A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4C41224"/>
    <w:multiLevelType w:val="hybridMultilevel"/>
    <w:tmpl w:val="625CF260"/>
    <w:lvl w:ilvl="0" w:tplc="9C18B5BE">
      <w:start w:val="1"/>
      <w:numFmt w:val="bullet"/>
      <w:lvlText w:val=""/>
      <w:lvlJc w:val="left"/>
      <w:pPr>
        <w:ind w:left="340" w:hanging="34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F544997"/>
    <w:multiLevelType w:val="hybridMultilevel"/>
    <w:tmpl w:val="6DF03360"/>
    <w:lvl w:ilvl="0" w:tplc="B0AE795E">
      <w:start w:val="1"/>
      <w:numFmt w:val="bullet"/>
      <w:pStyle w:val="Bulletsround"/>
      <w:lvlText w:val=""/>
      <w:lvlJc w:val="left"/>
      <w:pPr>
        <w:tabs>
          <w:tab w:val="num" w:pos="680"/>
        </w:tabs>
        <w:ind w:left="680" w:hanging="34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5"/>
  </w:num>
  <w:num w:numId="3">
    <w:abstractNumId w:val="9"/>
  </w:num>
  <w:num w:numId="4">
    <w:abstractNumId w:val="11"/>
  </w:num>
  <w:num w:numId="5">
    <w:abstractNumId w:val="12"/>
  </w:num>
  <w:num w:numId="6">
    <w:abstractNumId w:val="4"/>
  </w:num>
  <w:num w:numId="7">
    <w:abstractNumId w:val="2"/>
  </w:num>
  <w:num w:numId="8">
    <w:abstractNumId w:val="2"/>
  </w:num>
  <w:num w:numId="9">
    <w:abstractNumId w:val="5"/>
  </w:num>
  <w:num w:numId="10">
    <w:abstractNumId w:val="6"/>
  </w:num>
  <w:num w:numId="11">
    <w:abstractNumId w:val="1"/>
  </w:num>
  <w:num w:numId="12">
    <w:abstractNumId w:val="13"/>
  </w:num>
  <w:num w:numId="13">
    <w:abstractNumId w:val="8"/>
  </w:num>
  <w:num w:numId="14">
    <w:abstractNumId w:val="7"/>
  </w:num>
  <w:num w:numId="15">
    <w:abstractNumId w:val="3"/>
  </w:num>
  <w:num w:numId="16">
    <w:abstractNumId w:val="10"/>
  </w:num>
  <w:num w:numId="17">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7A0"/>
    <w:rsid w:val="00000732"/>
    <w:rsid w:val="00002AD7"/>
    <w:rsid w:val="0001179D"/>
    <w:rsid w:val="00015F37"/>
    <w:rsid w:val="00021A7A"/>
    <w:rsid w:val="00022B22"/>
    <w:rsid w:val="0002493D"/>
    <w:rsid w:val="00025CEF"/>
    <w:rsid w:val="000268B4"/>
    <w:rsid w:val="00030C97"/>
    <w:rsid w:val="00032212"/>
    <w:rsid w:val="00033291"/>
    <w:rsid w:val="00035F33"/>
    <w:rsid w:val="00040133"/>
    <w:rsid w:val="00040B8B"/>
    <w:rsid w:val="00040EDC"/>
    <w:rsid w:val="0004332E"/>
    <w:rsid w:val="0004529B"/>
    <w:rsid w:val="00045AC2"/>
    <w:rsid w:val="0004773F"/>
    <w:rsid w:val="00051B9B"/>
    <w:rsid w:val="00052C7F"/>
    <w:rsid w:val="0005447C"/>
    <w:rsid w:val="00057D58"/>
    <w:rsid w:val="00060406"/>
    <w:rsid w:val="000605BB"/>
    <w:rsid w:val="00062FFC"/>
    <w:rsid w:val="00067928"/>
    <w:rsid w:val="00071918"/>
    <w:rsid w:val="00072531"/>
    <w:rsid w:val="00073709"/>
    <w:rsid w:val="00081490"/>
    <w:rsid w:val="000862CA"/>
    <w:rsid w:val="00087138"/>
    <w:rsid w:val="000A07C7"/>
    <w:rsid w:val="000A0CD2"/>
    <w:rsid w:val="000A1E8F"/>
    <w:rsid w:val="000A2E0C"/>
    <w:rsid w:val="000B134B"/>
    <w:rsid w:val="000B1481"/>
    <w:rsid w:val="000B7FDD"/>
    <w:rsid w:val="000C04F2"/>
    <w:rsid w:val="000C087A"/>
    <w:rsid w:val="000C5D82"/>
    <w:rsid w:val="000C63A8"/>
    <w:rsid w:val="000D17F3"/>
    <w:rsid w:val="000D3835"/>
    <w:rsid w:val="000D72EE"/>
    <w:rsid w:val="000D784B"/>
    <w:rsid w:val="000E2C95"/>
    <w:rsid w:val="000E7026"/>
    <w:rsid w:val="000E7E64"/>
    <w:rsid w:val="000F09C1"/>
    <w:rsid w:val="000F2961"/>
    <w:rsid w:val="00100B8F"/>
    <w:rsid w:val="00102A75"/>
    <w:rsid w:val="001048BD"/>
    <w:rsid w:val="001048FA"/>
    <w:rsid w:val="00105E83"/>
    <w:rsid w:val="00106478"/>
    <w:rsid w:val="001104FE"/>
    <w:rsid w:val="0011245A"/>
    <w:rsid w:val="001146C6"/>
    <w:rsid w:val="0012075A"/>
    <w:rsid w:val="0012713F"/>
    <w:rsid w:val="001311DA"/>
    <w:rsid w:val="0013547D"/>
    <w:rsid w:val="00135AAF"/>
    <w:rsid w:val="00140ED8"/>
    <w:rsid w:val="00145CCC"/>
    <w:rsid w:val="00145EC1"/>
    <w:rsid w:val="001553EC"/>
    <w:rsid w:val="0016097C"/>
    <w:rsid w:val="0016107A"/>
    <w:rsid w:val="00161DC0"/>
    <w:rsid w:val="00163780"/>
    <w:rsid w:val="00164213"/>
    <w:rsid w:val="00166DCE"/>
    <w:rsid w:val="001705C2"/>
    <w:rsid w:val="00171209"/>
    <w:rsid w:val="001757CF"/>
    <w:rsid w:val="00181D3F"/>
    <w:rsid w:val="00182140"/>
    <w:rsid w:val="001841E6"/>
    <w:rsid w:val="00185E6B"/>
    <w:rsid w:val="001866CD"/>
    <w:rsid w:val="00194C35"/>
    <w:rsid w:val="00195234"/>
    <w:rsid w:val="00196970"/>
    <w:rsid w:val="00196C15"/>
    <w:rsid w:val="00196F2F"/>
    <w:rsid w:val="001A09D3"/>
    <w:rsid w:val="001A50B3"/>
    <w:rsid w:val="001A534B"/>
    <w:rsid w:val="001B1EE8"/>
    <w:rsid w:val="001B6D24"/>
    <w:rsid w:val="001C0107"/>
    <w:rsid w:val="001C1D8D"/>
    <w:rsid w:val="001C5779"/>
    <w:rsid w:val="001C6B54"/>
    <w:rsid w:val="001C7C5D"/>
    <w:rsid w:val="001D047D"/>
    <w:rsid w:val="001D0E81"/>
    <w:rsid w:val="001D0F3B"/>
    <w:rsid w:val="001D3369"/>
    <w:rsid w:val="001D3541"/>
    <w:rsid w:val="001D3EE7"/>
    <w:rsid w:val="001D5D05"/>
    <w:rsid w:val="001D63AD"/>
    <w:rsid w:val="001D764B"/>
    <w:rsid w:val="001E0A60"/>
    <w:rsid w:val="001E1428"/>
    <w:rsid w:val="001E1DCD"/>
    <w:rsid w:val="001E4EE2"/>
    <w:rsid w:val="001E5F4A"/>
    <w:rsid w:val="001F1A04"/>
    <w:rsid w:val="001F2A57"/>
    <w:rsid w:val="001F3D40"/>
    <w:rsid w:val="001F4B4F"/>
    <w:rsid w:val="001F5C8D"/>
    <w:rsid w:val="0020157F"/>
    <w:rsid w:val="002034C2"/>
    <w:rsid w:val="00204241"/>
    <w:rsid w:val="002049D6"/>
    <w:rsid w:val="002054E3"/>
    <w:rsid w:val="002067BF"/>
    <w:rsid w:val="002158E4"/>
    <w:rsid w:val="0022271A"/>
    <w:rsid w:val="00227DCF"/>
    <w:rsid w:val="00231D42"/>
    <w:rsid w:val="002340C8"/>
    <w:rsid w:val="00241342"/>
    <w:rsid w:val="00243AB6"/>
    <w:rsid w:val="00251E9A"/>
    <w:rsid w:val="00254D10"/>
    <w:rsid w:val="00254DB6"/>
    <w:rsid w:val="002552B8"/>
    <w:rsid w:val="00255935"/>
    <w:rsid w:val="00257EBE"/>
    <w:rsid w:val="00262AEB"/>
    <w:rsid w:val="00264975"/>
    <w:rsid w:val="002664A8"/>
    <w:rsid w:val="00267456"/>
    <w:rsid w:val="0027172B"/>
    <w:rsid w:val="002717D2"/>
    <w:rsid w:val="00283752"/>
    <w:rsid w:val="00291902"/>
    <w:rsid w:val="00291F19"/>
    <w:rsid w:val="00296941"/>
    <w:rsid w:val="002B35B7"/>
    <w:rsid w:val="002B680C"/>
    <w:rsid w:val="002B7A4E"/>
    <w:rsid w:val="002C0B1F"/>
    <w:rsid w:val="002C0D41"/>
    <w:rsid w:val="002C11B3"/>
    <w:rsid w:val="002C139B"/>
    <w:rsid w:val="002C21F6"/>
    <w:rsid w:val="002C5BA8"/>
    <w:rsid w:val="002D7446"/>
    <w:rsid w:val="002E02D2"/>
    <w:rsid w:val="002E0A65"/>
    <w:rsid w:val="002E57CA"/>
    <w:rsid w:val="002F130C"/>
    <w:rsid w:val="002F6977"/>
    <w:rsid w:val="002F6EF5"/>
    <w:rsid w:val="003005F7"/>
    <w:rsid w:val="00304413"/>
    <w:rsid w:val="00305696"/>
    <w:rsid w:val="00312E97"/>
    <w:rsid w:val="00317285"/>
    <w:rsid w:val="00317C21"/>
    <w:rsid w:val="003224B4"/>
    <w:rsid w:val="003315C5"/>
    <w:rsid w:val="00335BB5"/>
    <w:rsid w:val="003408B8"/>
    <w:rsid w:val="00343BB2"/>
    <w:rsid w:val="00343C23"/>
    <w:rsid w:val="00343FA7"/>
    <w:rsid w:val="00346FAA"/>
    <w:rsid w:val="00347D05"/>
    <w:rsid w:val="003558B0"/>
    <w:rsid w:val="003603D1"/>
    <w:rsid w:val="0036046A"/>
    <w:rsid w:val="00362B7B"/>
    <w:rsid w:val="00366F44"/>
    <w:rsid w:val="00367658"/>
    <w:rsid w:val="00373187"/>
    <w:rsid w:val="003763D5"/>
    <w:rsid w:val="003816C8"/>
    <w:rsid w:val="00381895"/>
    <w:rsid w:val="0038207E"/>
    <w:rsid w:val="00386E01"/>
    <w:rsid w:val="003913CD"/>
    <w:rsid w:val="00393EBA"/>
    <w:rsid w:val="00394676"/>
    <w:rsid w:val="0039551E"/>
    <w:rsid w:val="00396401"/>
    <w:rsid w:val="00396D8B"/>
    <w:rsid w:val="00397057"/>
    <w:rsid w:val="00397B28"/>
    <w:rsid w:val="003A06E3"/>
    <w:rsid w:val="003A4479"/>
    <w:rsid w:val="003A72A1"/>
    <w:rsid w:val="003B0439"/>
    <w:rsid w:val="003B4963"/>
    <w:rsid w:val="003C18E5"/>
    <w:rsid w:val="003C3E38"/>
    <w:rsid w:val="003C656B"/>
    <w:rsid w:val="003D26FC"/>
    <w:rsid w:val="003E386C"/>
    <w:rsid w:val="003E7728"/>
    <w:rsid w:val="003E7F21"/>
    <w:rsid w:val="003F2D6F"/>
    <w:rsid w:val="003F515D"/>
    <w:rsid w:val="003F63AE"/>
    <w:rsid w:val="0040539B"/>
    <w:rsid w:val="00412F03"/>
    <w:rsid w:val="00414724"/>
    <w:rsid w:val="00415313"/>
    <w:rsid w:val="0041779F"/>
    <w:rsid w:val="00417993"/>
    <w:rsid w:val="00421D82"/>
    <w:rsid w:val="00423DD4"/>
    <w:rsid w:val="00424408"/>
    <w:rsid w:val="00424A2F"/>
    <w:rsid w:val="004270B0"/>
    <w:rsid w:val="00427939"/>
    <w:rsid w:val="00427A3D"/>
    <w:rsid w:val="00433769"/>
    <w:rsid w:val="004353A0"/>
    <w:rsid w:val="00436C27"/>
    <w:rsid w:val="00436F0D"/>
    <w:rsid w:val="00437069"/>
    <w:rsid w:val="004409E5"/>
    <w:rsid w:val="00443641"/>
    <w:rsid w:val="004511EA"/>
    <w:rsid w:val="0045151E"/>
    <w:rsid w:val="00454CEC"/>
    <w:rsid w:val="00454D07"/>
    <w:rsid w:val="0046286C"/>
    <w:rsid w:val="00470504"/>
    <w:rsid w:val="0047209F"/>
    <w:rsid w:val="00472B50"/>
    <w:rsid w:val="00477505"/>
    <w:rsid w:val="00477758"/>
    <w:rsid w:val="00481C91"/>
    <w:rsid w:val="004849EE"/>
    <w:rsid w:val="00490CB7"/>
    <w:rsid w:val="00494D4F"/>
    <w:rsid w:val="004955E1"/>
    <w:rsid w:val="00496A84"/>
    <w:rsid w:val="004970DF"/>
    <w:rsid w:val="004A24B4"/>
    <w:rsid w:val="004A6D1A"/>
    <w:rsid w:val="004A7DB1"/>
    <w:rsid w:val="004B2D8F"/>
    <w:rsid w:val="004B5DE1"/>
    <w:rsid w:val="004B7E57"/>
    <w:rsid w:val="004C25E3"/>
    <w:rsid w:val="004D1182"/>
    <w:rsid w:val="004D209F"/>
    <w:rsid w:val="004D2EC6"/>
    <w:rsid w:val="004D61E5"/>
    <w:rsid w:val="004D6B34"/>
    <w:rsid w:val="004D7406"/>
    <w:rsid w:val="004D78AE"/>
    <w:rsid w:val="004E5572"/>
    <w:rsid w:val="004E7EB3"/>
    <w:rsid w:val="004E7EFB"/>
    <w:rsid w:val="004E7F3E"/>
    <w:rsid w:val="004F192B"/>
    <w:rsid w:val="0050366B"/>
    <w:rsid w:val="0051052F"/>
    <w:rsid w:val="0051272A"/>
    <w:rsid w:val="0051480F"/>
    <w:rsid w:val="00514817"/>
    <w:rsid w:val="00520F09"/>
    <w:rsid w:val="005211E8"/>
    <w:rsid w:val="005275D7"/>
    <w:rsid w:val="0052773F"/>
    <w:rsid w:val="00532D3C"/>
    <w:rsid w:val="00535C87"/>
    <w:rsid w:val="00536108"/>
    <w:rsid w:val="00541D7C"/>
    <w:rsid w:val="00542413"/>
    <w:rsid w:val="00544402"/>
    <w:rsid w:val="0055299A"/>
    <w:rsid w:val="00554F80"/>
    <w:rsid w:val="00561186"/>
    <w:rsid w:val="005629A9"/>
    <w:rsid w:val="00562F40"/>
    <w:rsid w:val="00566C3F"/>
    <w:rsid w:val="00567B84"/>
    <w:rsid w:val="00567CDD"/>
    <w:rsid w:val="00571152"/>
    <w:rsid w:val="00571295"/>
    <w:rsid w:val="00572E06"/>
    <w:rsid w:val="00572E0E"/>
    <w:rsid w:val="00577565"/>
    <w:rsid w:val="005800C5"/>
    <w:rsid w:val="005813D1"/>
    <w:rsid w:val="00583AD9"/>
    <w:rsid w:val="00583B86"/>
    <w:rsid w:val="0058727C"/>
    <w:rsid w:val="005906B3"/>
    <w:rsid w:val="0059371E"/>
    <w:rsid w:val="00596603"/>
    <w:rsid w:val="00597D82"/>
    <w:rsid w:val="00597F3B"/>
    <w:rsid w:val="005A1346"/>
    <w:rsid w:val="005A1739"/>
    <w:rsid w:val="005A2554"/>
    <w:rsid w:val="005A2645"/>
    <w:rsid w:val="005B1624"/>
    <w:rsid w:val="005C0BA5"/>
    <w:rsid w:val="005C2191"/>
    <w:rsid w:val="005C55C9"/>
    <w:rsid w:val="005D258B"/>
    <w:rsid w:val="005D7088"/>
    <w:rsid w:val="005E0A58"/>
    <w:rsid w:val="005E4911"/>
    <w:rsid w:val="005E7D52"/>
    <w:rsid w:val="005F2B2C"/>
    <w:rsid w:val="005F36BC"/>
    <w:rsid w:val="005F3C16"/>
    <w:rsid w:val="005F3EBC"/>
    <w:rsid w:val="005F568C"/>
    <w:rsid w:val="00606493"/>
    <w:rsid w:val="006074F4"/>
    <w:rsid w:val="006078A5"/>
    <w:rsid w:val="00610784"/>
    <w:rsid w:val="00610EBD"/>
    <w:rsid w:val="006206F6"/>
    <w:rsid w:val="00623061"/>
    <w:rsid w:val="00632608"/>
    <w:rsid w:val="00632915"/>
    <w:rsid w:val="00633500"/>
    <w:rsid w:val="0063351B"/>
    <w:rsid w:val="006338EC"/>
    <w:rsid w:val="0063635A"/>
    <w:rsid w:val="00637C1C"/>
    <w:rsid w:val="00641DC4"/>
    <w:rsid w:val="0064353E"/>
    <w:rsid w:val="00646532"/>
    <w:rsid w:val="006477C4"/>
    <w:rsid w:val="006516D8"/>
    <w:rsid w:val="0065252F"/>
    <w:rsid w:val="006526E9"/>
    <w:rsid w:val="00652C61"/>
    <w:rsid w:val="0065325E"/>
    <w:rsid w:val="00654B99"/>
    <w:rsid w:val="00654FFA"/>
    <w:rsid w:val="00663517"/>
    <w:rsid w:val="006638C2"/>
    <w:rsid w:val="00665AD1"/>
    <w:rsid w:val="00671A89"/>
    <w:rsid w:val="00673722"/>
    <w:rsid w:val="00673A1A"/>
    <w:rsid w:val="006742A2"/>
    <w:rsid w:val="00680108"/>
    <w:rsid w:val="0069240F"/>
    <w:rsid w:val="00695DDF"/>
    <w:rsid w:val="006A1E0D"/>
    <w:rsid w:val="006A40AE"/>
    <w:rsid w:val="006A625B"/>
    <w:rsid w:val="006B32E2"/>
    <w:rsid w:val="006B7087"/>
    <w:rsid w:val="006C1882"/>
    <w:rsid w:val="006C4926"/>
    <w:rsid w:val="006C73CC"/>
    <w:rsid w:val="006D35EE"/>
    <w:rsid w:val="006D3F40"/>
    <w:rsid w:val="006D4F4A"/>
    <w:rsid w:val="006D5448"/>
    <w:rsid w:val="006F04E1"/>
    <w:rsid w:val="006F2ED5"/>
    <w:rsid w:val="006F5A53"/>
    <w:rsid w:val="006F5F1A"/>
    <w:rsid w:val="006F6FF8"/>
    <w:rsid w:val="0070116D"/>
    <w:rsid w:val="00704570"/>
    <w:rsid w:val="00710E37"/>
    <w:rsid w:val="00711140"/>
    <w:rsid w:val="0071231B"/>
    <w:rsid w:val="007126DB"/>
    <w:rsid w:val="00712802"/>
    <w:rsid w:val="007139CC"/>
    <w:rsid w:val="00716994"/>
    <w:rsid w:val="00720339"/>
    <w:rsid w:val="00721967"/>
    <w:rsid w:val="00724367"/>
    <w:rsid w:val="00724EFF"/>
    <w:rsid w:val="00733412"/>
    <w:rsid w:val="00744A53"/>
    <w:rsid w:val="00745D52"/>
    <w:rsid w:val="00745DED"/>
    <w:rsid w:val="00747647"/>
    <w:rsid w:val="00750D6E"/>
    <w:rsid w:val="00753755"/>
    <w:rsid w:val="00755613"/>
    <w:rsid w:val="00756EDE"/>
    <w:rsid w:val="00763FC2"/>
    <w:rsid w:val="00766222"/>
    <w:rsid w:val="00773350"/>
    <w:rsid w:val="00773DB5"/>
    <w:rsid w:val="00774E9E"/>
    <w:rsid w:val="00776400"/>
    <w:rsid w:val="0077779F"/>
    <w:rsid w:val="00777F85"/>
    <w:rsid w:val="00781599"/>
    <w:rsid w:val="00781F30"/>
    <w:rsid w:val="007848D9"/>
    <w:rsid w:val="007979B3"/>
    <w:rsid w:val="007A573F"/>
    <w:rsid w:val="007B0B4C"/>
    <w:rsid w:val="007B6555"/>
    <w:rsid w:val="007D5483"/>
    <w:rsid w:val="007E01EC"/>
    <w:rsid w:val="007E09F7"/>
    <w:rsid w:val="007F2ACE"/>
    <w:rsid w:val="007F4CF9"/>
    <w:rsid w:val="007F56DE"/>
    <w:rsid w:val="007F7279"/>
    <w:rsid w:val="0080362A"/>
    <w:rsid w:val="008041A3"/>
    <w:rsid w:val="00806235"/>
    <w:rsid w:val="00810CDE"/>
    <w:rsid w:val="00812FF8"/>
    <w:rsid w:val="008145D0"/>
    <w:rsid w:val="008150AF"/>
    <w:rsid w:val="00816F7D"/>
    <w:rsid w:val="00817C5C"/>
    <w:rsid w:val="00820BC6"/>
    <w:rsid w:val="008274D1"/>
    <w:rsid w:val="00835069"/>
    <w:rsid w:val="00835891"/>
    <w:rsid w:val="00835B9B"/>
    <w:rsid w:val="008366AD"/>
    <w:rsid w:val="00836EE3"/>
    <w:rsid w:val="00840EA5"/>
    <w:rsid w:val="008418E5"/>
    <w:rsid w:val="008425E9"/>
    <w:rsid w:val="008430A5"/>
    <w:rsid w:val="00844796"/>
    <w:rsid w:val="008470D2"/>
    <w:rsid w:val="00847AB1"/>
    <w:rsid w:val="0085089C"/>
    <w:rsid w:val="00851043"/>
    <w:rsid w:val="008545C0"/>
    <w:rsid w:val="00856BB2"/>
    <w:rsid w:val="008578A2"/>
    <w:rsid w:val="00860B2D"/>
    <w:rsid w:val="00862C45"/>
    <w:rsid w:val="00865370"/>
    <w:rsid w:val="0087038F"/>
    <w:rsid w:val="00870ED9"/>
    <w:rsid w:val="00871332"/>
    <w:rsid w:val="00872CF7"/>
    <w:rsid w:val="008755BF"/>
    <w:rsid w:val="00875DA7"/>
    <w:rsid w:val="00876510"/>
    <w:rsid w:val="00886E1A"/>
    <w:rsid w:val="00887FDD"/>
    <w:rsid w:val="00890557"/>
    <w:rsid w:val="008905A4"/>
    <w:rsid w:val="00891573"/>
    <w:rsid w:val="00895CC8"/>
    <w:rsid w:val="008965BF"/>
    <w:rsid w:val="0089667E"/>
    <w:rsid w:val="00896B33"/>
    <w:rsid w:val="008A7F1F"/>
    <w:rsid w:val="008B0510"/>
    <w:rsid w:val="008B0B80"/>
    <w:rsid w:val="008B5C32"/>
    <w:rsid w:val="008B6313"/>
    <w:rsid w:val="008B71BF"/>
    <w:rsid w:val="008C2A28"/>
    <w:rsid w:val="008D0CD8"/>
    <w:rsid w:val="008D17DA"/>
    <w:rsid w:val="008D55F0"/>
    <w:rsid w:val="008E62FD"/>
    <w:rsid w:val="008E6ABC"/>
    <w:rsid w:val="008F2C62"/>
    <w:rsid w:val="008F436A"/>
    <w:rsid w:val="008F532B"/>
    <w:rsid w:val="008F7861"/>
    <w:rsid w:val="009028DC"/>
    <w:rsid w:val="00905399"/>
    <w:rsid w:val="00907930"/>
    <w:rsid w:val="00910E46"/>
    <w:rsid w:val="00914DEE"/>
    <w:rsid w:val="009213EB"/>
    <w:rsid w:val="009221A8"/>
    <w:rsid w:val="00923629"/>
    <w:rsid w:val="0092758C"/>
    <w:rsid w:val="009342CD"/>
    <w:rsid w:val="009353D0"/>
    <w:rsid w:val="00935ECA"/>
    <w:rsid w:val="0093671B"/>
    <w:rsid w:val="00942B24"/>
    <w:rsid w:val="0094414A"/>
    <w:rsid w:val="009500B4"/>
    <w:rsid w:val="00956ACB"/>
    <w:rsid w:val="00957DAF"/>
    <w:rsid w:val="00960291"/>
    <w:rsid w:val="00962ED4"/>
    <w:rsid w:val="00964B8D"/>
    <w:rsid w:val="00964F7B"/>
    <w:rsid w:val="009775D9"/>
    <w:rsid w:val="009923F9"/>
    <w:rsid w:val="00993D70"/>
    <w:rsid w:val="0099459B"/>
    <w:rsid w:val="0099602B"/>
    <w:rsid w:val="00996D3F"/>
    <w:rsid w:val="00997CD1"/>
    <w:rsid w:val="009A1256"/>
    <w:rsid w:val="009A2ACB"/>
    <w:rsid w:val="009A3226"/>
    <w:rsid w:val="009A445B"/>
    <w:rsid w:val="009A635C"/>
    <w:rsid w:val="009A7AC0"/>
    <w:rsid w:val="009B18BC"/>
    <w:rsid w:val="009B24C6"/>
    <w:rsid w:val="009B33AC"/>
    <w:rsid w:val="009B69A2"/>
    <w:rsid w:val="009C23B6"/>
    <w:rsid w:val="009C30AB"/>
    <w:rsid w:val="009C3105"/>
    <w:rsid w:val="009C4A3D"/>
    <w:rsid w:val="009C7B4A"/>
    <w:rsid w:val="009D0713"/>
    <w:rsid w:val="009D29D7"/>
    <w:rsid w:val="009D33D8"/>
    <w:rsid w:val="009D3F5A"/>
    <w:rsid w:val="009D42CF"/>
    <w:rsid w:val="009D4327"/>
    <w:rsid w:val="009D458A"/>
    <w:rsid w:val="009D5B52"/>
    <w:rsid w:val="009D5C98"/>
    <w:rsid w:val="009E2C86"/>
    <w:rsid w:val="009F3574"/>
    <w:rsid w:val="009F396F"/>
    <w:rsid w:val="009F6A97"/>
    <w:rsid w:val="00A0002D"/>
    <w:rsid w:val="00A00518"/>
    <w:rsid w:val="00A01C77"/>
    <w:rsid w:val="00A038EA"/>
    <w:rsid w:val="00A06F6F"/>
    <w:rsid w:val="00A15393"/>
    <w:rsid w:val="00A16442"/>
    <w:rsid w:val="00A26665"/>
    <w:rsid w:val="00A35391"/>
    <w:rsid w:val="00A43B6D"/>
    <w:rsid w:val="00A4554D"/>
    <w:rsid w:val="00A51BC5"/>
    <w:rsid w:val="00A56ED9"/>
    <w:rsid w:val="00A664BE"/>
    <w:rsid w:val="00A67CAA"/>
    <w:rsid w:val="00A70EA9"/>
    <w:rsid w:val="00A77B51"/>
    <w:rsid w:val="00A807EA"/>
    <w:rsid w:val="00A8620E"/>
    <w:rsid w:val="00A905FC"/>
    <w:rsid w:val="00A90D9C"/>
    <w:rsid w:val="00A958A6"/>
    <w:rsid w:val="00A97497"/>
    <w:rsid w:val="00A9790B"/>
    <w:rsid w:val="00AA0373"/>
    <w:rsid w:val="00AB1F13"/>
    <w:rsid w:val="00AB5DF4"/>
    <w:rsid w:val="00AC0160"/>
    <w:rsid w:val="00AC2B51"/>
    <w:rsid w:val="00AC7A98"/>
    <w:rsid w:val="00AE272F"/>
    <w:rsid w:val="00AE62C5"/>
    <w:rsid w:val="00AE65A6"/>
    <w:rsid w:val="00AE6BEC"/>
    <w:rsid w:val="00AF31A7"/>
    <w:rsid w:val="00AF700A"/>
    <w:rsid w:val="00B00F53"/>
    <w:rsid w:val="00B01C61"/>
    <w:rsid w:val="00B04207"/>
    <w:rsid w:val="00B05493"/>
    <w:rsid w:val="00B100F6"/>
    <w:rsid w:val="00B11DEE"/>
    <w:rsid w:val="00B1559E"/>
    <w:rsid w:val="00B1614A"/>
    <w:rsid w:val="00B16A40"/>
    <w:rsid w:val="00B210B8"/>
    <w:rsid w:val="00B328EF"/>
    <w:rsid w:val="00B34F89"/>
    <w:rsid w:val="00B455A5"/>
    <w:rsid w:val="00B51D1E"/>
    <w:rsid w:val="00B54EE2"/>
    <w:rsid w:val="00B55411"/>
    <w:rsid w:val="00B554B3"/>
    <w:rsid w:val="00B56FB0"/>
    <w:rsid w:val="00B5751C"/>
    <w:rsid w:val="00B61E76"/>
    <w:rsid w:val="00B61EDC"/>
    <w:rsid w:val="00B62E9E"/>
    <w:rsid w:val="00B67903"/>
    <w:rsid w:val="00B67BBC"/>
    <w:rsid w:val="00B67C15"/>
    <w:rsid w:val="00B7377D"/>
    <w:rsid w:val="00B73A47"/>
    <w:rsid w:val="00B744B1"/>
    <w:rsid w:val="00B80F71"/>
    <w:rsid w:val="00B81B37"/>
    <w:rsid w:val="00B83C2E"/>
    <w:rsid w:val="00B854A4"/>
    <w:rsid w:val="00B87980"/>
    <w:rsid w:val="00B9336A"/>
    <w:rsid w:val="00B96BDA"/>
    <w:rsid w:val="00BB226E"/>
    <w:rsid w:val="00BB2F37"/>
    <w:rsid w:val="00BB3E6C"/>
    <w:rsid w:val="00BB4A35"/>
    <w:rsid w:val="00BB6416"/>
    <w:rsid w:val="00BB6F45"/>
    <w:rsid w:val="00BB722E"/>
    <w:rsid w:val="00BC37A0"/>
    <w:rsid w:val="00BC7F7A"/>
    <w:rsid w:val="00BD2D98"/>
    <w:rsid w:val="00BE268E"/>
    <w:rsid w:val="00BE4633"/>
    <w:rsid w:val="00BE5454"/>
    <w:rsid w:val="00BF153D"/>
    <w:rsid w:val="00BF4A39"/>
    <w:rsid w:val="00C00233"/>
    <w:rsid w:val="00C05FFD"/>
    <w:rsid w:val="00C06D62"/>
    <w:rsid w:val="00C0733D"/>
    <w:rsid w:val="00C10420"/>
    <w:rsid w:val="00C10C1A"/>
    <w:rsid w:val="00C133F5"/>
    <w:rsid w:val="00C13C56"/>
    <w:rsid w:val="00C17AF4"/>
    <w:rsid w:val="00C20B6C"/>
    <w:rsid w:val="00C217CC"/>
    <w:rsid w:val="00C2315B"/>
    <w:rsid w:val="00C350AC"/>
    <w:rsid w:val="00C506BE"/>
    <w:rsid w:val="00C52308"/>
    <w:rsid w:val="00C53153"/>
    <w:rsid w:val="00C5610F"/>
    <w:rsid w:val="00C600F9"/>
    <w:rsid w:val="00C62377"/>
    <w:rsid w:val="00C70591"/>
    <w:rsid w:val="00C70ADD"/>
    <w:rsid w:val="00C721F2"/>
    <w:rsid w:val="00C7223B"/>
    <w:rsid w:val="00C76C3D"/>
    <w:rsid w:val="00C76CB2"/>
    <w:rsid w:val="00C8034D"/>
    <w:rsid w:val="00C81AEB"/>
    <w:rsid w:val="00C82DC5"/>
    <w:rsid w:val="00C8636C"/>
    <w:rsid w:val="00C916B4"/>
    <w:rsid w:val="00C95861"/>
    <w:rsid w:val="00C97C78"/>
    <w:rsid w:val="00CA58D2"/>
    <w:rsid w:val="00CB3843"/>
    <w:rsid w:val="00CB3C59"/>
    <w:rsid w:val="00CB59CE"/>
    <w:rsid w:val="00CB6500"/>
    <w:rsid w:val="00CC2DDB"/>
    <w:rsid w:val="00CC7669"/>
    <w:rsid w:val="00CD0AAB"/>
    <w:rsid w:val="00CD305C"/>
    <w:rsid w:val="00CD3410"/>
    <w:rsid w:val="00CD3822"/>
    <w:rsid w:val="00CD42C1"/>
    <w:rsid w:val="00CD4468"/>
    <w:rsid w:val="00CD5444"/>
    <w:rsid w:val="00CE1A53"/>
    <w:rsid w:val="00CE5913"/>
    <w:rsid w:val="00CF187B"/>
    <w:rsid w:val="00CF1E97"/>
    <w:rsid w:val="00CF4FE4"/>
    <w:rsid w:val="00CF5AFA"/>
    <w:rsid w:val="00CF6666"/>
    <w:rsid w:val="00D0053A"/>
    <w:rsid w:val="00D0067F"/>
    <w:rsid w:val="00D01D47"/>
    <w:rsid w:val="00D06704"/>
    <w:rsid w:val="00D07AC9"/>
    <w:rsid w:val="00D07F96"/>
    <w:rsid w:val="00D13837"/>
    <w:rsid w:val="00D140F8"/>
    <w:rsid w:val="00D1457B"/>
    <w:rsid w:val="00D20FCC"/>
    <w:rsid w:val="00D22F04"/>
    <w:rsid w:val="00D24987"/>
    <w:rsid w:val="00D25E7B"/>
    <w:rsid w:val="00D32123"/>
    <w:rsid w:val="00D4081B"/>
    <w:rsid w:val="00D40CCD"/>
    <w:rsid w:val="00D4196A"/>
    <w:rsid w:val="00D43D28"/>
    <w:rsid w:val="00D45963"/>
    <w:rsid w:val="00D50467"/>
    <w:rsid w:val="00D5375D"/>
    <w:rsid w:val="00D53F03"/>
    <w:rsid w:val="00D56C05"/>
    <w:rsid w:val="00D5749A"/>
    <w:rsid w:val="00D61AB5"/>
    <w:rsid w:val="00D629B3"/>
    <w:rsid w:val="00D6315F"/>
    <w:rsid w:val="00D63819"/>
    <w:rsid w:val="00D67F28"/>
    <w:rsid w:val="00D72142"/>
    <w:rsid w:val="00D7385A"/>
    <w:rsid w:val="00D850A7"/>
    <w:rsid w:val="00D85C7F"/>
    <w:rsid w:val="00D872D3"/>
    <w:rsid w:val="00D87DE1"/>
    <w:rsid w:val="00D929C1"/>
    <w:rsid w:val="00D96455"/>
    <w:rsid w:val="00D97202"/>
    <w:rsid w:val="00DA05A2"/>
    <w:rsid w:val="00DA112A"/>
    <w:rsid w:val="00DA445A"/>
    <w:rsid w:val="00DA4C95"/>
    <w:rsid w:val="00DA4DCA"/>
    <w:rsid w:val="00DA4F0A"/>
    <w:rsid w:val="00DA766A"/>
    <w:rsid w:val="00DB06A4"/>
    <w:rsid w:val="00DB0950"/>
    <w:rsid w:val="00DB4949"/>
    <w:rsid w:val="00DD2150"/>
    <w:rsid w:val="00DD32D4"/>
    <w:rsid w:val="00DE1BB2"/>
    <w:rsid w:val="00DE4DD2"/>
    <w:rsid w:val="00DF3B12"/>
    <w:rsid w:val="00DF42F4"/>
    <w:rsid w:val="00DF5107"/>
    <w:rsid w:val="00DF7F5A"/>
    <w:rsid w:val="00E013F8"/>
    <w:rsid w:val="00E021C3"/>
    <w:rsid w:val="00E046CE"/>
    <w:rsid w:val="00E05103"/>
    <w:rsid w:val="00E052BE"/>
    <w:rsid w:val="00E05C73"/>
    <w:rsid w:val="00E1321B"/>
    <w:rsid w:val="00E1453F"/>
    <w:rsid w:val="00E2123B"/>
    <w:rsid w:val="00E23B8B"/>
    <w:rsid w:val="00E24C77"/>
    <w:rsid w:val="00E32065"/>
    <w:rsid w:val="00E33332"/>
    <w:rsid w:val="00E34100"/>
    <w:rsid w:val="00E428B2"/>
    <w:rsid w:val="00E433D9"/>
    <w:rsid w:val="00E515E3"/>
    <w:rsid w:val="00E53555"/>
    <w:rsid w:val="00E54003"/>
    <w:rsid w:val="00E67977"/>
    <w:rsid w:val="00E724E8"/>
    <w:rsid w:val="00E757BD"/>
    <w:rsid w:val="00E763B2"/>
    <w:rsid w:val="00E800FA"/>
    <w:rsid w:val="00E80D3C"/>
    <w:rsid w:val="00E81D3A"/>
    <w:rsid w:val="00E83680"/>
    <w:rsid w:val="00E93336"/>
    <w:rsid w:val="00E97DAC"/>
    <w:rsid w:val="00EA6623"/>
    <w:rsid w:val="00EB03BF"/>
    <w:rsid w:val="00EB0E8C"/>
    <w:rsid w:val="00EB47DC"/>
    <w:rsid w:val="00EC1B66"/>
    <w:rsid w:val="00ED3081"/>
    <w:rsid w:val="00EE0AAC"/>
    <w:rsid w:val="00EE1589"/>
    <w:rsid w:val="00EE75F8"/>
    <w:rsid w:val="00EF103C"/>
    <w:rsid w:val="00EF1E88"/>
    <w:rsid w:val="00EF6898"/>
    <w:rsid w:val="00F001C1"/>
    <w:rsid w:val="00F019BC"/>
    <w:rsid w:val="00F02516"/>
    <w:rsid w:val="00F03D4F"/>
    <w:rsid w:val="00F04C10"/>
    <w:rsid w:val="00F0727F"/>
    <w:rsid w:val="00F07B17"/>
    <w:rsid w:val="00F07B87"/>
    <w:rsid w:val="00F12E91"/>
    <w:rsid w:val="00F133BC"/>
    <w:rsid w:val="00F178E9"/>
    <w:rsid w:val="00F17F0B"/>
    <w:rsid w:val="00F206F4"/>
    <w:rsid w:val="00F21730"/>
    <w:rsid w:val="00F340C3"/>
    <w:rsid w:val="00F355E2"/>
    <w:rsid w:val="00F35F9C"/>
    <w:rsid w:val="00F36714"/>
    <w:rsid w:val="00F371B3"/>
    <w:rsid w:val="00F37E61"/>
    <w:rsid w:val="00F404A8"/>
    <w:rsid w:val="00F457C1"/>
    <w:rsid w:val="00F458D1"/>
    <w:rsid w:val="00F4594F"/>
    <w:rsid w:val="00F47474"/>
    <w:rsid w:val="00F474BA"/>
    <w:rsid w:val="00F47BF3"/>
    <w:rsid w:val="00F51B4D"/>
    <w:rsid w:val="00F53699"/>
    <w:rsid w:val="00F56196"/>
    <w:rsid w:val="00F6540E"/>
    <w:rsid w:val="00F66843"/>
    <w:rsid w:val="00F74298"/>
    <w:rsid w:val="00F8190D"/>
    <w:rsid w:val="00F84BBB"/>
    <w:rsid w:val="00F9371D"/>
    <w:rsid w:val="00F93828"/>
    <w:rsid w:val="00F943DA"/>
    <w:rsid w:val="00F97E9A"/>
    <w:rsid w:val="00FA233A"/>
    <w:rsid w:val="00FA6C8C"/>
    <w:rsid w:val="00FB39F5"/>
    <w:rsid w:val="00FB5D83"/>
    <w:rsid w:val="00FC0406"/>
    <w:rsid w:val="00FC18F6"/>
    <w:rsid w:val="00FC1D2E"/>
    <w:rsid w:val="00FC515C"/>
    <w:rsid w:val="00FC6FAC"/>
    <w:rsid w:val="00FD0FC1"/>
    <w:rsid w:val="00FD25FC"/>
    <w:rsid w:val="00FD34CC"/>
    <w:rsid w:val="00FD4118"/>
    <w:rsid w:val="00FD42E1"/>
    <w:rsid w:val="00FD445F"/>
    <w:rsid w:val="00FD4CD8"/>
    <w:rsid w:val="00FD5A84"/>
    <w:rsid w:val="00FE1CDB"/>
    <w:rsid w:val="00FE3B1B"/>
    <w:rsid w:val="00FF00E7"/>
    <w:rsid w:val="00FF01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D35B94-E2CC-4096-BAC5-17A1DD4BF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ListParagraph">
    <w:name w:val="List Paragraph"/>
    <w:basedOn w:val="Normal"/>
    <w:uiPriority w:val="34"/>
    <w:qFormat/>
    <w:pPr>
      <w:ind w:left="720"/>
      <w:contextualSpacing/>
    </w:p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paragraph" w:styleId="ListBullet2">
    <w:name w:val="List Bullet 2"/>
    <w:basedOn w:val="Normal"/>
    <w:pPr>
      <w:numPr>
        <w:numId w:val="1"/>
      </w:numPr>
      <w:spacing w:after="0" w:line="240" w:lineRule="auto"/>
    </w:pPr>
    <w:rPr>
      <w:rFonts w:ascii="Times New Roman" w:eastAsia="Times New Roman" w:hAnsi="Times New Roman" w:cs="Times New Roman"/>
      <w:sz w:val="20"/>
      <w:szCs w:val="24"/>
      <w:lang w:val="en-US"/>
    </w:rPr>
  </w:style>
  <w:style w:type="paragraph" w:customStyle="1" w:styleId="Bulletsround">
    <w:name w:val="Bullets (round)"/>
    <w:basedOn w:val="Normal"/>
    <w:link w:val="BulletsroundChar"/>
    <w:pPr>
      <w:numPr>
        <w:numId w:val="2"/>
      </w:numPr>
      <w:spacing w:after="0" w:line="240" w:lineRule="auto"/>
    </w:pPr>
    <w:rPr>
      <w:rFonts w:ascii="Tahoma" w:eastAsia="Times New Roman" w:hAnsi="Tahoma" w:cs="Times New Roman"/>
      <w:color w:val="000000"/>
      <w:sz w:val="24"/>
      <w:szCs w:val="24"/>
    </w:rPr>
  </w:style>
  <w:style w:type="character" w:customStyle="1" w:styleId="BulletsroundChar">
    <w:name w:val="Bullets (round) Char"/>
    <w:basedOn w:val="DefaultParagraphFont"/>
    <w:link w:val="Bulletsround"/>
    <w:rPr>
      <w:rFonts w:ascii="Tahoma" w:eastAsia="Times New Roman" w:hAnsi="Tahoma" w:cs="Times New Roman"/>
      <w:color w:val="000000"/>
      <w:sz w:val="24"/>
      <w:szCs w:val="24"/>
    </w:rPr>
  </w:style>
  <w:style w:type="table" w:styleId="TableGrid">
    <w:name w:val="Table Grid"/>
    <w:basedOn w:val="TableNormal"/>
    <w:uiPriority w:val="3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Emphasis">
    <w:name w:val="Emphasis"/>
    <w:basedOn w:val="DefaultParagraphFont"/>
    <w:qFormat/>
    <w:rPr>
      <w:i/>
      <w:iCs/>
    </w:rPr>
  </w:style>
  <w:style w:type="character" w:customStyle="1" w:styleId="style91">
    <w:name w:val="style91"/>
    <w:basedOn w:val="DefaultParagraphFont"/>
    <w:rPr>
      <w:rFonts w:ascii="Arial" w:hAnsi="Arial" w:cs="Arial" w:hint="default"/>
      <w:sz w:val="18"/>
      <w:szCs w:val="18"/>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Pr>
      <w:color w:val="0000FF"/>
      <w:u w:val="single"/>
    </w:rPr>
  </w:style>
  <w:style w:type="paragraph" w:styleId="NormalWeb">
    <w:name w:val="Normal (Web)"/>
    <w:basedOn w:val="Normal"/>
    <w:uiPriority w:val="99"/>
    <w:unhideWhenUsed/>
    <w:pPr>
      <w:spacing w:before="45" w:after="120" w:line="288" w:lineRule="atLeast"/>
      <w:ind w:left="75" w:right="75"/>
    </w:pPr>
    <w:rPr>
      <w:rFonts w:ascii="Times New Roman" w:eastAsia="Times New Roman" w:hAnsi="Times New Roman" w:cs="Times New Roman"/>
      <w:color w:val="000000"/>
      <w:sz w:val="24"/>
      <w:szCs w:val="24"/>
    </w:rPr>
  </w:style>
  <w:style w:type="character" w:styleId="FollowedHyperlink">
    <w:name w:val="FollowedHyperlink"/>
    <w:basedOn w:val="DefaultParagraphFont"/>
    <w:uiPriority w:val="99"/>
    <w:semiHidden/>
    <w:unhideWhenUsed/>
    <w:rPr>
      <w:color w:val="800080" w:themeColor="followedHyperlink"/>
      <w:u w:val="single"/>
    </w:rPr>
  </w:style>
  <w:style w:type="paragraph" w:styleId="NoSpacing">
    <w:name w:val="No Spacing"/>
    <w:link w:val="NoSpacingChar"/>
    <w:uiPriority w:val="1"/>
    <w:qFormat/>
    <w:pPr>
      <w:spacing w:after="0" w:line="240" w:lineRule="auto"/>
    </w:pPr>
  </w:style>
  <w:style w:type="paragraph" w:styleId="TOCHeading">
    <w:name w:val="TOC Heading"/>
    <w:basedOn w:val="Heading1"/>
    <w:next w:val="Normal"/>
    <w:uiPriority w:val="39"/>
    <w:unhideWhenUsed/>
    <w:qFormat/>
    <w:pPr>
      <w:outlineLvl w:val="9"/>
    </w:pPr>
    <w:rPr>
      <w:lang w:val="en-US"/>
    </w:rPr>
  </w:style>
  <w:style w:type="paragraph" w:styleId="TOC1">
    <w:name w:val="toc 1"/>
    <w:basedOn w:val="Normal"/>
    <w:next w:val="Normal"/>
    <w:autoRedefine/>
    <w:uiPriority w:val="39"/>
    <w:unhideWhenUsed/>
    <w:pPr>
      <w:spacing w:after="100"/>
    </w:pPr>
  </w:style>
  <w:style w:type="paragraph" w:styleId="TOC2">
    <w:name w:val="toc 2"/>
    <w:basedOn w:val="Normal"/>
    <w:next w:val="Normal"/>
    <w:autoRedefine/>
    <w:uiPriority w:val="39"/>
    <w:unhideWhenUsed/>
    <w:pPr>
      <w:spacing w:after="100"/>
      <w:ind w:left="220"/>
    </w:pPr>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semiHidden/>
    <w:pPr>
      <w:spacing w:after="0"/>
    </w:pPr>
    <w:rPr>
      <w:rFonts w:ascii="Tahoma" w:eastAsia="Times New Roman" w:hAnsi="Tahoma" w:cs="Times New Roman"/>
      <w:b/>
      <w:bCs/>
      <w:color w:val="000000"/>
      <w:lang w:eastAsia="en-US"/>
    </w:rPr>
  </w:style>
  <w:style w:type="character" w:customStyle="1" w:styleId="CommentSubjectChar">
    <w:name w:val="Comment Subject Char"/>
    <w:basedOn w:val="CommentTextChar"/>
    <w:link w:val="CommentSubject"/>
    <w:semiHidden/>
    <w:rPr>
      <w:rFonts w:ascii="Tahoma" w:eastAsia="Times New Roman" w:hAnsi="Tahoma" w:cs="Times New Roman"/>
      <w:b/>
      <w:bCs/>
      <w:color w:val="000000"/>
      <w:sz w:val="20"/>
      <w:szCs w:val="20"/>
      <w:lang w:eastAsia="en-US"/>
    </w:rPr>
  </w:style>
  <w:style w:type="paragraph" w:customStyle="1" w:styleId="Tabletextbullet">
    <w:name w:val="Table text bullet"/>
    <w:basedOn w:val="Normal"/>
    <w:pPr>
      <w:numPr>
        <w:numId w:val="3"/>
      </w:numPr>
      <w:spacing w:before="60" w:after="60" w:line="240" w:lineRule="auto"/>
      <w:contextualSpacing/>
    </w:pPr>
    <w:rPr>
      <w:rFonts w:ascii="Tahoma" w:eastAsia="Times New Roman" w:hAnsi="Tahoma" w:cs="Times New Roman"/>
      <w:color w:val="000000"/>
      <w:szCs w:val="24"/>
      <w:lang w:eastAsia="en-US"/>
    </w:rPr>
  </w:style>
  <w:style w:type="paragraph" w:styleId="FootnoteText">
    <w:name w:val="footnote text"/>
    <w:basedOn w:val="Normal"/>
    <w:link w:val="FootnoteTextChar"/>
    <w:semiHidden/>
    <w:pPr>
      <w:spacing w:after="0" w:line="240" w:lineRule="auto"/>
    </w:pPr>
    <w:rPr>
      <w:rFonts w:ascii="Tahoma" w:eastAsia="Times New Roman" w:hAnsi="Tahoma" w:cs="Times New Roman"/>
      <w:color w:val="000000"/>
      <w:sz w:val="20"/>
      <w:szCs w:val="20"/>
      <w:lang w:eastAsia="en-US"/>
    </w:rPr>
  </w:style>
  <w:style w:type="character" w:customStyle="1" w:styleId="FootnoteTextChar">
    <w:name w:val="Footnote Text Char"/>
    <w:basedOn w:val="DefaultParagraphFont"/>
    <w:link w:val="FootnoteText"/>
    <w:semiHidden/>
    <w:rPr>
      <w:rFonts w:ascii="Tahoma" w:eastAsia="Times New Roman" w:hAnsi="Tahoma" w:cs="Times New Roman"/>
      <w:color w:val="000000"/>
      <w:sz w:val="20"/>
      <w:szCs w:val="20"/>
      <w:lang w:eastAsia="en-US"/>
    </w:rPr>
  </w:style>
  <w:style w:type="character" w:styleId="FootnoteReference">
    <w:name w:val="footnote reference"/>
    <w:semiHidden/>
    <w:rPr>
      <w:vertAlign w:val="superscript"/>
    </w:rPr>
  </w:style>
  <w:style w:type="paragraph" w:customStyle="1" w:styleId="Bulletsspaced-lastbullet">
    <w:name w:val="Bullets (spaced) - last bullet"/>
    <w:basedOn w:val="Normal"/>
    <w:link w:val="Bulletsspaced-lastbulletChar"/>
    <w:uiPriority w:val="99"/>
    <w:pPr>
      <w:tabs>
        <w:tab w:val="num" w:pos="1980"/>
      </w:tabs>
      <w:spacing w:before="120" w:after="240" w:line="240" w:lineRule="auto"/>
      <w:ind w:left="1980" w:hanging="360"/>
    </w:pPr>
    <w:rPr>
      <w:rFonts w:ascii="Tahoma" w:eastAsia="Times New Roman" w:hAnsi="Tahoma" w:cs="Times New Roman"/>
      <w:color w:val="000000"/>
      <w:sz w:val="20"/>
      <w:szCs w:val="20"/>
      <w:lang w:eastAsia="en-US"/>
    </w:rPr>
  </w:style>
  <w:style w:type="character" w:customStyle="1" w:styleId="Bulletsspaced-lastbulletChar">
    <w:name w:val="Bullets (spaced) - last bullet Char"/>
    <w:link w:val="Bulletsspaced-lastbullet"/>
    <w:uiPriority w:val="99"/>
    <w:locked/>
    <w:rPr>
      <w:rFonts w:ascii="Tahoma" w:eastAsia="Times New Roman" w:hAnsi="Tahoma" w:cs="Times New Roman"/>
      <w:color w:val="000000"/>
      <w:sz w:val="20"/>
      <w:szCs w:val="20"/>
      <w:lang w:eastAsia="en-US"/>
    </w:rPr>
  </w:style>
  <w:style w:type="character" w:customStyle="1" w:styleId="Heading3Char">
    <w:name w:val="Heading 3 Char"/>
    <w:basedOn w:val="DefaultParagraphFont"/>
    <w:link w:val="Heading3"/>
    <w:uiPriority w:val="9"/>
    <w:rPr>
      <w:rFonts w:asciiTheme="majorHAnsi" w:eastAsiaTheme="majorEastAsia" w:hAnsiTheme="majorHAnsi" w:cstheme="majorBidi"/>
      <w:b/>
      <w:bCs/>
      <w:color w:val="4F81BD" w:themeColor="accent1"/>
    </w:rPr>
  </w:style>
  <w:style w:type="paragraph" w:customStyle="1" w:styleId="Tabletext-left">
    <w:name w:val="Table text - left"/>
    <w:basedOn w:val="Normal"/>
    <w:link w:val="Tabletext-leftChar"/>
    <w:pPr>
      <w:spacing w:before="60" w:after="60" w:line="240" w:lineRule="auto"/>
      <w:contextualSpacing/>
    </w:pPr>
    <w:rPr>
      <w:rFonts w:ascii="Tahoma" w:eastAsia="Times New Roman" w:hAnsi="Tahoma" w:cs="Times New Roman"/>
      <w:color w:val="000000"/>
      <w:szCs w:val="24"/>
      <w:lang w:eastAsia="en-US"/>
    </w:rPr>
  </w:style>
  <w:style w:type="character" w:customStyle="1" w:styleId="Tabletext-leftChar">
    <w:name w:val="Table text - left Char"/>
    <w:link w:val="Tabletext-left"/>
    <w:locked/>
    <w:rPr>
      <w:rFonts w:ascii="Tahoma" w:eastAsia="Times New Roman" w:hAnsi="Tahoma" w:cs="Times New Roman"/>
      <w:color w:val="000000"/>
      <w:szCs w:val="24"/>
      <w:lang w:eastAsia="en-US"/>
    </w:rPr>
  </w:style>
  <w:style w:type="character" w:styleId="Strong">
    <w:name w:val="Strong"/>
    <w:basedOn w:val="DefaultParagraphFont"/>
    <w:qFormat/>
    <w:rPr>
      <w:b/>
      <w:bCs/>
    </w:rPr>
  </w:style>
  <w:style w:type="paragraph" w:styleId="PlainText">
    <w:name w:val="Plain Text"/>
    <w:basedOn w:val="Normal"/>
    <w:link w:val="PlainTextChar"/>
    <w:uiPriority w:val="99"/>
    <w:semiHidden/>
    <w:unhideWhenUsed/>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semiHidden/>
    <w:rPr>
      <w:rFonts w:ascii="Calibri" w:eastAsiaTheme="minorHAnsi" w:hAnsi="Calibri"/>
      <w:szCs w:val="21"/>
      <w:lang w:eastAsia="en-US"/>
    </w:rPr>
  </w:style>
  <w:style w:type="paragraph" w:styleId="TOC3">
    <w:name w:val="toc 3"/>
    <w:basedOn w:val="Normal"/>
    <w:next w:val="Normal"/>
    <w:autoRedefine/>
    <w:uiPriority w:val="39"/>
    <w:unhideWhenUsed/>
    <w:pPr>
      <w:spacing w:after="100"/>
      <w:ind w:left="440"/>
    </w:pPr>
  </w:style>
  <w:style w:type="paragraph" w:customStyle="1" w:styleId="font8">
    <w:name w:val="font_8"/>
    <w:basedOn w:val="Normal"/>
    <w:rsid w:val="003315C5"/>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
    <w:name w:val="Table Grid1"/>
    <w:basedOn w:val="TableNormal"/>
    <w:next w:val="TableGrid"/>
    <w:rsid w:val="005E7D52"/>
    <w:pPr>
      <w:spacing w:after="0" w:line="240" w:lineRule="auto"/>
    </w:pPr>
    <w:rPr>
      <w:rFonts w:ascii="Arial" w:eastAsia="Times New Roman" w:hAnsi="Arial"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pyrightBox">
    <w:name w:val="CopyrightBox"/>
    <w:basedOn w:val="Normal"/>
    <w:link w:val="CopyrightBoxChar"/>
    <w:unhideWhenUsed/>
    <w:qFormat/>
    <w:rsid w:val="005E7D52"/>
    <w:pPr>
      <w:spacing w:after="240" w:line="288" w:lineRule="auto"/>
    </w:pPr>
    <w:rPr>
      <w:rFonts w:ascii="Arial" w:eastAsia="Times New Roman" w:hAnsi="Arial" w:cs="Times New Roman"/>
      <w:sz w:val="24"/>
      <w:szCs w:val="24"/>
    </w:rPr>
  </w:style>
  <w:style w:type="character" w:customStyle="1" w:styleId="CopyrightBoxChar">
    <w:name w:val="CopyrightBox Char"/>
    <w:link w:val="CopyrightBox"/>
    <w:rsid w:val="005E7D52"/>
    <w:rPr>
      <w:rFonts w:ascii="Arial" w:eastAsia="Times New Roman" w:hAnsi="Arial" w:cs="Times New Roman"/>
      <w:sz w:val="24"/>
      <w:szCs w:val="24"/>
    </w:rPr>
  </w:style>
  <w:style w:type="character" w:customStyle="1" w:styleId="NoSpacingChar">
    <w:name w:val="No Spacing Char"/>
    <w:basedOn w:val="DefaultParagraphFont"/>
    <w:link w:val="NoSpacing"/>
    <w:uiPriority w:val="1"/>
    <w:rsid w:val="00185E6B"/>
  </w:style>
  <w:style w:type="paragraph" w:customStyle="1" w:styleId="Standard">
    <w:name w:val="Standard"/>
    <w:rsid w:val="00B04207"/>
    <w:pPr>
      <w:suppressAutoHyphens/>
      <w:autoSpaceDN w:val="0"/>
      <w:spacing w:after="0" w:line="240" w:lineRule="auto"/>
      <w:textAlignment w:val="baseline"/>
    </w:pPr>
    <w:rPr>
      <w:rFonts w:ascii="Times New Roman" w:eastAsia="Times New Roman" w:hAnsi="Times New Roman" w:cs="Times New Roman"/>
      <w:kern w:val="3"/>
      <w:sz w:val="24"/>
      <w:szCs w:val="24"/>
      <w:lang w:eastAsia="en-US"/>
    </w:rPr>
  </w:style>
  <w:style w:type="paragraph" w:customStyle="1" w:styleId="plain">
    <w:name w:val="plain"/>
    <w:basedOn w:val="Normal"/>
    <w:rsid w:val="004849EE"/>
    <w:pPr>
      <w:spacing w:before="240" w:after="24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59712">
      <w:bodyDiv w:val="1"/>
      <w:marLeft w:val="0"/>
      <w:marRight w:val="0"/>
      <w:marTop w:val="0"/>
      <w:marBottom w:val="0"/>
      <w:divBdr>
        <w:top w:val="none" w:sz="0" w:space="0" w:color="auto"/>
        <w:left w:val="none" w:sz="0" w:space="0" w:color="auto"/>
        <w:bottom w:val="none" w:sz="0" w:space="0" w:color="auto"/>
        <w:right w:val="none" w:sz="0" w:space="0" w:color="auto"/>
      </w:divBdr>
      <w:divsChild>
        <w:div w:id="565922955">
          <w:marLeft w:val="0"/>
          <w:marRight w:val="0"/>
          <w:marTop w:val="0"/>
          <w:marBottom w:val="0"/>
          <w:divBdr>
            <w:top w:val="none" w:sz="0" w:space="0" w:color="auto"/>
            <w:left w:val="none" w:sz="0" w:space="0" w:color="auto"/>
            <w:bottom w:val="none" w:sz="0" w:space="0" w:color="auto"/>
            <w:right w:val="none" w:sz="0" w:space="0" w:color="auto"/>
          </w:divBdr>
          <w:divsChild>
            <w:div w:id="1066301976">
              <w:marLeft w:val="0"/>
              <w:marRight w:val="0"/>
              <w:marTop w:val="0"/>
              <w:marBottom w:val="0"/>
              <w:divBdr>
                <w:top w:val="none" w:sz="0" w:space="0" w:color="auto"/>
                <w:left w:val="none" w:sz="0" w:space="0" w:color="auto"/>
                <w:bottom w:val="none" w:sz="0" w:space="0" w:color="auto"/>
                <w:right w:val="none" w:sz="0" w:space="0" w:color="auto"/>
              </w:divBdr>
              <w:divsChild>
                <w:div w:id="239602380">
                  <w:marLeft w:val="0"/>
                  <w:marRight w:val="0"/>
                  <w:marTop w:val="0"/>
                  <w:marBottom w:val="0"/>
                  <w:divBdr>
                    <w:top w:val="none" w:sz="0" w:space="0" w:color="auto"/>
                    <w:left w:val="none" w:sz="0" w:space="0" w:color="auto"/>
                    <w:bottom w:val="none" w:sz="0" w:space="0" w:color="auto"/>
                    <w:right w:val="none" w:sz="0" w:space="0" w:color="auto"/>
                  </w:divBdr>
                  <w:divsChild>
                    <w:div w:id="1063026083">
                      <w:marLeft w:val="0"/>
                      <w:marRight w:val="0"/>
                      <w:marTop w:val="0"/>
                      <w:marBottom w:val="0"/>
                      <w:divBdr>
                        <w:top w:val="none" w:sz="0" w:space="0" w:color="auto"/>
                        <w:left w:val="none" w:sz="0" w:space="0" w:color="auto"/>
                        <w:bottom w:val="none" w:sz="0" w:space="0" w:color="auto"/>
                        <w:right w:val="none" w:sz="0" w:space="0" w:color="auto"/>
                      </w:divBdr>
                      <w:divsChild>
                        <w:div w:id="29533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47418">
      <w:bodyDiv w:val="1"/>
      <w:marLeft w:val="0"/>
      <w:marRight w:val="0"/>
      <w:marTop w:val="0"/>
      <w:marBottom w:val="0"/>
      <w:divBdr>
        <w:top w:val="none" w:sz="0" w:space="0" w:color="auto"/>
        <w:left w:val="none" w:sz="0" w:space="0" w:color="auto"/>
        <w:bottom w:val="none" w:sz="0" w:space="0" w:color="auto"/>
        <w:right w:val="none" w:sz="0" w:space="0" w:color="auto"/>
      </w:divBdr>
    </w:div>
    <w:div w:id="29959870">
      <w:bodyDiv w:val="1"/>
      <w:marLeft w:val="0"/>
      <w:marRight w:val="0"/>
      <w:marTop w:val="0"/>
      <w:marBottom w:val="0"/>
      <w:divBdr>
        <w:top w:val="none" w:sz="0" w:space="0" w:color="auto"/>
        <w:left w:val="none" w:sz="0" w:space="0" w:color="auto"/>
        <w:bottom w:val="none" w:sz="0" w:space="0" w:color="auto"/>
        <w:right w:val="none" w:sz="0" w:space="0" w:color="auto"/>
      </w:divBdr>
    </w:div>
    <w:div w:id="30765118">
      <w:bodyDiv w:val="1"/>
      <w:marLeft w:val="0"/>
      <w:marRight w:val="0"/>
      <w:marTop w:val="0"/>
      <w:marBottom w:val="0"/>
      <w:divBdr>
        <w:top w:val="none" w:sz="0" w:space="0" w:color="auto"/>
        <w:left w:val="none" w:sz="0" w:space="0" w:color="auto"/>
        <w:bottom w:val="none" w:sz="0" w:space="0" w:color="auto"/>
        <w:right w:val="none" w:sz="0" w:space="0" w:color="auto"/>
      </w:divBdr>
      <w:divsChild>
        <w:div w:id="1114717452">
          <w:marLeft w:val="0"/>
          <w:marRight w:val="0"/>
          <w:marTop w:val="0"/>
          <w:marBottom w:val="0"/>
          <w:divBdr>
            <w:top w:val="none" w:sz="0" w:space="0" w:color="auto"/>
            <w:left w:val="none" w:sz="0" w:space="0" w:color="auto"/>
            <w:bottom w:val="none" w:sz="0" w:space="0" w:color="auto"/>
            <w:right w:val="none" w:sz="0" w:space="0" w:color="auto"/>
          </w:divBdr>
          <w:divsChild>
            <w:div w:id="1938907308">
              <w:marLeft w:val="0"/>
              <w:marRight w:val="0"/>
              <w:marTop w:val="0"/>
              <w:marBottom w:val="0"/>
              <w:divBdr>
                <w:top w:val="none" w:sz="0" w:space="0" w:color="auto"/>
                <w:left w:val="none" w:sz="0" w:space="0" w:color="auto"/>
                <w:bottom w:val="none" w:sz="0" w:space="0" w:color="auto"/>
                <w:right w:val="none" w:sz="0" w:space="0" w:color="auto"/>
              </w:divBdr>
              <w:divsChild>
                <w:div w:id="427778505">
                  <w:marLeft w:val="0"/>
                  <w:marRight w:val="0"/>
                  <w:marTop w:val="0"/>
                  <w:marBottom w:val="0"/>
                  <w:divBdr>
                    <w:top w:val="none" w:sz="0" w:space="0" w:color="auto"/>
                    <w:left w:val="none" w:sz="0" w:space="0" w:color="auto"/>
                    <w:bottom w:val="none" w:sz="0" w:space="0" w:color="auto"/>
                    <w:right w:val="none" w:sz="0" w:space="0" w:color="auto"/>
                  </w:divBdr>
                  <w:divsChild>
                    <w:div w:id="623194343">
                      <w:marLeft w:val="0"/>
                      <w:marRight w:val="0"/>
                      <w:marTop w:val="0"/>
                      <w:marBottom w:val="0"/>
                      <w:divBdr>
                        <w:top w:val="none" w:sz="0" w:space="0" w:color="auto"/>
                        <w:left w:val="none" w:sz="0" w:space="0" w:color="auto"/>
                        <w:bottom w:val="none" w:sz="0" w:space="0" w:color="auto"/>
                        <w:right w:val="none" w:sz="0" w:space="0" w:color="auto"/>
                      </w:divBdr>
                      <w:divsChild>
                        <w:div w:id="184490470">
                          <w:marLeft w:val="0"/>
                          <w:marRight w:val="0"/>
                          <w:marTop w:val="0"/>
                          <w:marBottom w:val="0"/>
                          <w:divBdr>
                            <w:top w:val="none" w:sz="0" w:space="0" w:color="auto"/>
                            <w:left w:val="none" w:sz="0" w:space="0" w:color="auto"/>
                            <w:bottom w:val="none" w:sz="0" w:space="0" w:color="auto"/>
                            <w:right w:val="none" w:sz="0" w:space="0" w:color="auto"/>
                          </w:divBdr>
                          <w:divsChild>
                            <w:div w:id="1429933017">
                              <w:marLeft w:val="0"/>
                              <w:marRight w:val="0"/>
                              <w:marTop w:val="0"/>
                              <w:marBottom w:val="0"/>
                              <w:divBdr>
                                <w:top w:val="none" w:sz="0" w:space="0" w:color="auto"/>
                                <w:left w:val="none" w:sz="0" w:space="0" w:color="auto"/>
                                <w:bottom w:val="none" w:sz="0" w:space="0" w:color="auto"/>
                                <w:right w:val="none" w:sz="0" w:space="0" w:color="auto"/>
                              </w:divBdr>
                              <w:divsChild>
                                <w:div w:id="1929652159">
                                  <w:marLeft w:val="0"/>
                                  <w:marRight w:val="0"/>
                                  <w:marTop w:val="0"/>
                                  <w:marBottom w:val="0"/>
                                  <w:divBdr>
                                    <w:top w:val="none" w:sz="0" w:space="0" w:color="auto"/>
                                    <w:left w:val="none" w:sz="0" w:space="0" w:color="auto"/>
                                    <w:bottom w:val="none" w:sz="0" w:space="0" w:color="auto"/>
                                    <w:right w:val="none" w:sz="0" w:space="0" w:color="auto"/>
                                  </w:divBdr>
                                  <w:divsChild>
                                    <w:div w:id="29301154">
                                      <w:marLeft w:val="0"/>
                                      <w:marRight w:val="0"/>
                                      <w:marTop w:val="0"/>
                                      <w:marBottom w:val="0"/>
                                      <w:divBdr>
                                        <w:top w:val="none" w:sz="0" w:space="0" w:color="auto"/>
                                        <w:left w:val="none" w:sz="0" w:space="0" w:color="auto"/>
                                        <w:bottom w:val="none" w:sz="0" w:space="0" w:color="auto"/>
                                        <w:right w:val="none" w:sz="0" w:space="0" w:color="auto"/>
                                      </w:divBdr>
                                      <w:divsChild>
                                        <w:div w:id="936140526">
                                          <w:marLeft w:val="0"/>
                                          <w:marRight w:val="0"/>
                                          <w:marTop w:val="0"/>
                                          <w:marBottom w:val="0"/>
                                          <w:divBdr>
                                            <w:top w:val="none" w:sz="0" w:space="0" w:color="auto"/>
                                            <w:left w:val="none" w:sz="0" w:space="0" w:color="auto"/>
                                            <w:bottom w:val="none" w:sz="0" w:space="0" w:color="auto"/>
                                            <w:right w:val="none" w:sz="0" w:space="0" w:color="auto"/>
                                          </w:divBdr>
                                          <w:divsChild>
                                            <w:div w:id="1889536979">
                                              <w:marLeft w:val="0"/>
                                              <w:marRight w:val="0"/>
                                              <w:marTop w:val="0"/>
                                              <w:marBottom w:val="0"/>
                                              <w:divBdr>
                                                <w:top w:val="none" w:sz="0" w:space="0" w:color="auto"/>
                                                <w:left w:val="none" w:sz="0" w:space="0" w:color="auto"/>
                                                <w:bottom w:val="none" w:sz="0" w:space="0" w:color="auto"/>
                                                <w:right w:val="none" w:sz="0" w:space="0" w:color="auto"/>
                                              </w:divBdr>
                                              <w:divsChild>
                                                <w:div w:id="16732926">
                                                  <w:marLeft w:val="0"/>
                                                  <w:marRight w:val="0"/>
                                                  <w:marTop w:val="0"/>
                                                  <w:marBottom w:val="0"/>
                                                  <w:divBdr>
                                                    <w:top w:val="none" w:sz="0" w:space="0" w:color="auto"/>
                                                    <w:left w:val="none" w:sz="0" w:space="0" w:color="auto"/>
                                                    <w:bottom w:val="none" w:sz="0" w:space="0" w:color="auto"/>
                                                    <w:right w:val="none" w:sz="0" w:space="0" w:color="auto"/>
                                                  </w:divBdr>
                                                  <w:divsChild>
                                                    <w:div w:id="2026012180">
                                                      <w:marLeft w:val="0"/>
                                                      <w:marRight w:val="0"/>
                                                      <w:marTop w:val="0"/>
                                                      <w:marBottom w:val="0"/>
                                                      <w:divBdr>
                                                        <w:top w:val="none" w:sz="0" w:space="0" w:color="auto"/>
                                                        <w:left w:val="none" w:sz="0" w:space="0" w:color="auto"/>
                                                        <w:bottom w:val="none" w:sz="0" w:space="0" w:color="auto"/>
                                                        <w:right w:val="none" w:sz="0" w:space="0" w:color="auto"/>
                                                      </w:divBdr>
                                                      <w:divsChild>
                                                        <w:div w:id="53740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8083919">
      <w:bodyDiv w:val="1"/>
      <w:marLeft w:val="0"/>
      <w:marRight w:val="0"/>
      <w:marTop w:val="0"/>
      <w:marBottom w:val="0"/>
      <w:divBdr>
        <w:top w:val="none" w:sz="0" w:space="0" w:color="auto"/>
        <w:left w:val="none" w:sz="0" w:space="0" w:color="auto"/>
        <w:bottom w:val="none" w:sz="0" w:space="0" w:color="auto"/>
        <w:right w:val="none" w:sz="0" w:space="0" w:color="auto"/>
      </w:divBdr>
    </w:div>
    <w:div w:id="106824770">
      <w:bodyDiv w:val="1"/>
      <w:marLeft w:val="0"/>
      <w:marRight w:val="0"/>
      <w:marTop w:val="0"/>
      <w:marBottom w:val="0"/>
      <w:divBdr>
        <w:top w:val="none" w:sz="0" w:space="0" w:color="auto"/>
        <w:left w:val="none" w:sz="0" w:space="0" w:color="auto"/>
        <w:bottom w:val="none" w:sz="0" w:space="0" w:color="auto"/>
        <w:right w:val="none" w:sz="0" w:space="0" w:color="auto"/>
      </w:divBdr>
      <w:divsChild>
        <w:div w:id="1571430125">
          <w:marLeft w:val="0"/>
          <w:marRight w:val="0"/>
          <w:marTop w:val="0"/>
          <w:marBottom w:val="0"/>
          <w:divBdr>
            <w:top w:val="none" w:sz="0" w:space="0" w:color="auto"/>
            <w:left w:val="none" w:sz="0" w:space="0" w:color="auto"/>
            <w:bottom w:val="none" w:sz="0" w:space="0" w:color="auto"/>
            <w:right w:val="none" w:sz="0" w:space="0" w:color="auto"/>
          </w:divBdr>
          <w:divsChild>
            <w:div w:id="53616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98795">
      <w:bodyDiv w:val="1"/>
      <w:marLeft w:val="0"/>
      <w:marRight w:val="0"/>
      <w:marTop w:val="0"/>
      <w:marBottom w:val="0"/>
      <w:divBdr>
        <w:top w:val="none" w:sz="0" w:space="0" w:color="auto"/>
        <w:left w:val="none" w:sz="0" w:space="0" w:color="auto"/>
        <w:bottom w:val="none" w:sz="0" w:space="0" w:color="auto"/>
        <w:right w:val="none" w:sz="0" w:space="0" w:color="auto"/>
      </w:divBdr>
    </w:div>
    <w:div w:id="211813909">
      <w:bodyDiv w:val="1"/>
      <w:marLeft w:val="0"/>
      <w:marRight w:val="0"/>
      <w:marTop w:val="0"/>
      <w:marBottom w:val="0"/>
      <w:divBdr>
        <w:top w:val="none" w:sz="0" w:space="0" w:color="auto"/>
        <w:left w:val="none" w:sz="0" w:space="0" w:color="auto"/>
        <w:bottom w:val="none" w:sz="0" w:space="0" w:color="auto"/>
        <w:right w:val="none" w:sz="0" w:space="0" w:color="auto"/>
      </w:divBdr>
      <w:divsChild>
        <w:div w:id="318656554">
          <w:marLeft w:val="0"/>
          <w:marRight w:val="0"/>
          <w:marTop w:val="0"/>
          <w:marBottom w:val="0"/>
          <w:divBdr>
            <w:top w:val="none" w:sz="0" w:space="0" w:color="auto"/>
            <w:left w:val="none" w:sz="0" w:space="0" w:color="auto"/>
            <w:bottom w:val="none" w:sz="0" w:space="0" w:color="auto"/>
            <w:right w:val="none" w:sz="0" w:space="0" w:color="auto"/>
          </w:divBdr>
        </w:div>
        <w:div w:id="678849394">
          <w:marLeft w:val="0"/>
          <w:marRight w:val="0"/>
          <w:marTop w:val="0"/>
          <w:marBottom w:val="0"/>
          <w:divBdr>
            <w:top w:val="none" w:sz="0" w:space="0" w:color="auto"/>
            <w:left w:val="none" w:sz="0" w:space="0" w:color="auto"/>
            <w:bottom w:val="none" w:sz="0" w:space="0" w:color="auto"/>
            <w:right w:val="none" w:sz="0" w:space="0" w:color="auto"/>
          </w:divBdr>
        </w:div>
        <w:div w:id="1567103779">
          <w:marLeft w:val="0"/>
          <w:marRight w:val="0"/>
          <w:marTop w:val="0"/>
          <w:marBottom w:val="0"/>
          <w:divBdr>
            <w:top w:val="none" w:sz="0" w:space="0" w:color="auto"/>
            <w:left w:val="none" w:sz="0" w:space="0" w:color="auto"/>
            <w:bottom w:val="none" w:sz="0" w:space="0" w:color="auto"/>
            <w:right w:val="none" w:sz="0" w:space="0" w:color="auto"/>
          </w:divBdr>
        </w:div>
      </w:divsChild>
    </w:div>
    <w:div w:id="215628474">
      <w:bodyDiv w:val="1"/>
      <w:marLeft w:val="0"/>
      <w:marRight w:val="0"/>
      <w:marTop w:val="0"/>
      <w:marBottom w:val="0"/>
      <w:divBdr>
        <w:top w:val="none" w:sz="0" w:space="0" w:color="auto"/>
        <w:left w:val="none" w:sz="0" w:space="0" w:color="auto"/>
        <w:bottom w:val="none" w:sz="0" w:space="0" w:color="auto"/>
        <w:right w:val="none" w:sz="0" w:space="0" w:color="auto"/>
      </w:divBdr>
    </w:div>
    <w:div w:id="216821662">
      <w:bodyDiv w:val="1"/>
      <w:marLeft w:val="0"/>
      <w:marRight w:val="0"/>
      <w:marTop w:val="0"/>
      <w:marBottom w:val="0"/>
      <w:divBdr>
        <w:top w:val="none" w:sz="0" w:space="0" w:color="auto"/>
        <w:left w:val="none" w:sz="0" w:space="0" w:color="auto"/>
        <w:bottom w:val="none" w:sz="0" w:space="0" w:color="auto"/>
        <w:right w:val="none" w:sz="0" w:space="0" w:color="auto"/>
      </w:divBdr>
      <w:divsChild>
        <w:div w:id="630017733">
          <w:marLeft w:val="0"/>
          <w:marRight w:val="0"/>
          <w:marTop w:val="0"/>
          <w:marBottom w:val="0"/>
          <w:divBdr>
            <w:top w:val="none" w:sz="0" w:space="0" w:color="auto"/>
            <w:left w:val="none" w:sz="0" w:space="0" w:color="auto"/>
            <w:bottom w:val="none" w:sz="0" w:space="0" w:color="auto"/>
            <w:right w:val="none" w:sz="0" w:space="0" w:color="auto"/>
          </w:divBdr>
          <w:divsChild>
            <w:div w:id="1363702282">
              <w:marLeft w:val="-75"/>
              <w:marRight w:val="-75"/>
              <w:marTop w:val="0"/>
              <w:marBottom w:val="0"/>
              <w:divBdr>
                <w:top w:val="none" w:sz="0" w:space="0" w:color="auto"/>
                <w:left w:val="none" w:sz="0" w:space="0" w:color="auto"/>
                <w:bottom w:val="none" w:sz="0" w:space="0" w:color="auto"/>
                <w:right w:val="none" w:sz="0" w:space="0" w:color="auto"/>
              </w:divBdr>
              <w:divsChild>
                <w:div w:id="788355474">
                  <w:marLeft w:val="0"/>
                  <w:marRight w:val="0"/>
                  <w:marTop w:val="0"/>
                  <w:marBottom w:val="0"/>
                  <w:divBdr>
                    <w:top w:val="none" w:sz="0" w:space="0" w:color="auto"/>
                    <w:left w:val="none" w:sz="0" w:space="0" w:color="auto"/>
                    <w:bottom w:val="none" w:sz="0" w:space="0" w:color="auto"/>
                    <w:right w:val="none" w:sz="0" w:space="0" w:color="auto"/>
                  </w:divBdr>
                  <w:divsChild>
                    <w:div w:id="110881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8779472">
      <w:bodyDiv w:val="1"/>
      <w:marLeft w:val="0"/>
      <w:marRight w:val="0"/>
      <w:marTop w:val="0"/>
      <w:marBottom w:val="0"/>
      <w:divBdr>
        <w:top w:val="none" w:sz="0" w:space="0" w:color="auto"/>
        <w:left w:val="none" w:sz="0" w:space="0" w:color="auto"/>
        <w:bottom w:val="none" w:sz="0" w:space="0" w:color="auto"/>
        <w:right w:val="none" w:sz="0" w:space="0" w:color="auto"/>
      </w:divBdr>
    </w:div>
    <w:div w:id="311493735">
      <w:bodyDiv w:val="1"/>
      <w:marLeft w:val="0"/>
      <w:marRight w:val="0"/>
      <w:marTop w:val="0"/>
      <w:marBottom w:val="0"/>
      <w:divBdr>
        <w:top w:val="none" w:sz="0" w:space="0" w:color="auto"/>
        <w:left w:val="none" w:sz="0" w:space="0" w:color="auto"/>
        <w:bottom w:val="none" w:sz="0" w:space="0" w:color="auto"/>
        <w:right w:val="none" w:sz="0" w:space="0" w:color="auto"/>
      </w:divBdr>
      <w:divsChild>
        <w:div w:id="1817452506">
          <w:marLeft w:val="0"/>
          <w:marRight w:val="0"/>
          <w:marTop w:val="0"/>
          <w:marBottom w:val="0"/>
          <w:divBdr>
            <w:top w:val="none" w:sz="0" w:space="0" w:color="auto"/>
            <w:left w:val="none" w:sz="0" w:space="0" w:color="auto"/>
            <w:bottom w:val="none" w:sz="0" w:space="0" w:color="auto"/>
            <w:right w:val="none" w:sz="0" w:space="0" w:color="auto"/>
          </w:divBdr>
          <w:divsChild>
            <w:div w:id="251358165">
              <w:marLeft w:val="0"/>
              <w:marRight w:val="0"/>
              <w:marTop w:val="0"/>
              <w:marBottom w:val="0"/>
              <w:divBdr>
                <w:top w:val="none" w:sz="0" w:space="0" w:color="auto"/>
                <w:left w:val="none" w:sz="0" w:space="0" w:color="auto"/>
                <w:bottom w:val="none" w:sz="0" w:space="0" w:color="auto"/>
                <w:right w:val="none" w:sz="0" w:space="0" w:color="auto"/>
              </w:divBdr>
              <w:divsChild>
                <w:div w:id="741294258">
                  <w:marLeft w:val="0"/>
                  <w:marRight w:val="0"/>
                  <w:marTop w:val="0"/>
                  <w:marBottom w:val="0"/>
                  <w:divBdr>
                    <w:top w:val="none" w:sz="0" w:space="0" w:color="auto"/>
                    <w:left w:val="none" w:sz="0" w:space="0" w:color="auto"/>
                    <w:bottom w:val="none" w:sz="0" w:space="0" w:color="auto"/>
                    <w:right w:val="none" w:sz="0" w:space="0" w:color="auto"/>
                  </w:divBdr>
                  <w:divsChild>
                    <w:div w:id="357972140">
                      <w:marLeft w:val="0"/>
                      <w:marRight w:val="0"/>
                      <w:marTop w:val="0"/>
                      <w:marBottom w:val="0"/>
                      <w:divBdr>
                        <w:top w:val="none" w:sz="0" w:space="0" w:color="auto"/>
                        <w:left w:val="none" w:sz="0" w:space="0" w:color="auto"/>
                        <w:bottom w:val="none" w:sz="0" w:space="0" w:color="auto"/>
                        <w:right w:val="none" w:sz="0" w:space="0" w:color="auto"/>
                      </w:divBdr>
                      <w:divsChild>
                        <w:div w:id="111524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3556499">
      <w:bodyDiv w:val="1"/>
      <w:marLeft w:val="0"/>
      <w:marRight w:val="0"/>
      <w:marTop w:val="0"/>
      <w:marBottom w:val="0"/>
      <w:divBdr>
        <w:top w:val="none" w:sz="0" w:space="0" w:color="auto"/>
        <w:left w:val="none" w:sz="0" w:space="0" w:color="auto"/>
        <w:bottom w:val="none" w:sz="0" w:space="0" w:color="auto"/>
        <w:right w:val="none" w:sz="0" w:space="0" w:color="auto"/>
      </w:divBdr>
      <w:divsChild>
        <w:div w:id="1867139605">
          <w:marLeft w:val="0"/>
          <w:marRight w:val="0"/>
          <w:marTop w:val="75"/>
          <w:marBottom w:val="0"/>
          <w:divBdr>
            <w:top w:val="none" w:sz="0" w:space="0" w:color="auto"/>
            <w:left w:val="none" w:sz="0" w:space="0" w:color="auto"/>
            <w:bottom w:val="none" w:sz="0" w:space="0" w:color="auto"/>
            <w:right w:val="none" w:sz="0" w:space="0" w:color="auto"/>
          </w:divBdr>
          <w:divsChild>
            <w:div w:id="1092778622">
              <w:marLeft w:val="75"/>
              <w:marRight w:val="0"/>
              <w:marTop w:val="0"/>
              <w:marBottom w:val="0"/>
              <w:divBdr>
                <w:top w:val="none" w:sz="0" w:space="0" w:color="auto"/>
                <w:left w:val="none" w:sz="0" w:space="0" w:color="auto"/>
                <w:bottom w:val="none" w:sz="0" w:space="0" w:color="auto"/>
                <w:right w:val="none" w:sz="0" w:space="0" w:color="auto"/>
              </w:divBdr>
              <w:divsChild>
                <w:div w:id="1532109127">
                  <w:marLeft w:val="0"/>
                  <w:marRight w:val="0"/>
                  <w:marTop w:val="0"/>
                  <w:marBottom w:val="0"/>
                  <w:divBdr>
                    <w:top w:val="none" w:sz="0" w:space="0" w:color="auto"/>
                    <w:left w:val="none" w:sz="0" w:space="0" w:color="auto"/>
                    <w:bottom w:val="none" w:sz="0" w:space="0" w:color="auto"/>
                    <w:right w:val="none" w:sz="0" w:space="0" w:color="auto"/>
                  </w:divBdr>
                  <w:divsChild>
                    <w:div w:id="834347229">
                      <w:marLeft w:val="0"/>
                      <w:marRight w:val="0"/>
                      <w:marTop w:val="0"/>
                      <w:marBottom w:val="0"/>
                      <w:divBdr>
                        <w:top w:val="none" w:sz="0" w:space="0" w:color="auto"/>
                        <w:left w:val="none" w:sz="0" w:space="0" w:color="auto"/>
                        <w:bottom w:val="none" w:sz="0" w:space="0" w:color="auto"/>
                        <w:right w:val="none" w:sz="0" w:space="0" w:color="auto"/>
                      </w:divBdr>
                      <w:divsChild>
                        <w:div w:id="470367905">
                          <w:marLeft w:val="0"/>
                          <w:marRight w:val="0"/>
                          <w:marTop w:val="0"/>
                          <w:marBottom w:val="0"/>
                          <w:divBdr>
                            <w:top w:val="none" w:sz="0" w:space="0" w:color="auto"/>
                            <w:left w:val="none" w:sz="0" w:space="0" w:color="auto"/>
                            <w:bottom w:val="none" w:sz="0" w:space="0" w:color="auto"/>
                            <w:right w:val="none" w:sz="0" w:space="0" w:color="auto"/>
                          </w:divBdr>
                          <w:divsChild>
                            <w:div w:id="1361739318">
                              <w:marLeft w:val="0"/>
                              <w:marRight w:val="0"/>
                              <w:marTop w:val="0"/>
                              <w:marBottom w:val="0"/>
                              <w:divBdr>
                                <w:top w:val="none" w:sz="0" w:space="0" w:color="auto"/>
                                <w:left w:val="none" w:sz="0" w:space="0" w:color="auto"/>
                                <w:bottom w:val="none" w:sz="0" w:space="0" w:color="auto"/>
                                <w:right w:val="none" w:sz="0" w:space="0" w:color="auto"/>
                              </w:divBdr>
                              <w:divsChild>
                                <w:div w:id="540947542">
                                  <w:marLeft w:val="0"/>
                                  <w:marRight w:val="0"/>
                                  <w:marTop w:val="0"/>
                                  <w:marBottom w:val="0"/>
                                  <w:divBdr>
                                    <w:top w:val="none" w:sz="0" w:space="0" w:color="auto"/>
                                    <w:left w:val="none" w:sz="0" w:space="0" w:color="auto"/>
                                    <w:bottom w:val="none" w:sz="0" w:space="0" w:color="auto"/>
                                    <w:right w:val="none" w:sz="0" w:space="0" w:color="auto"/>
                                  </w:divBdr>
                                  <w:divsChild>
                                    <w:div w:id="156449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7460403">
      <w:bodyDiv w:val="1"/>
      <w:marLeft w:val="0"/>
      <w:marRight w:val="0"/>
      <w:marTop w:val="0"/>
      <w:marBottom w:val="0"/>
      <w:divBdr>
        <w:top w:val="none" w:sz="0" w:space="0" w:color="auto"/>
        <w:left w:val="none" w:sz="0" w:space="0" w:color="auto"/>
        <w:bottom w:val="none" w:sz="0" w:space="0" w:color="auto"/>
        <w:right w:val="none" w:sz="0" w:space="0" w:color="auto"/>
      </w:divBdr>
      <w:divsChild>
        <w:div w:id="475143227">
          <w:marLeft w:val="0"/>
          <w:marRight w:val="0"/>
          <w:marTop w:val="0"/>
          <w:marBottom w:val="0"/>
          <w:divBdr>
            <w:top w:val="none" w:sz="0" w:space="0" w:color="auto"/>
            <w:left w:val="none" w:sz="0" w:space="0" w:color="auto"/>
            <w:bottom w:val="none" w:sz="0" w:space="0" w:color="auto"/>
            <w:right w:val="none" w:sz="0" w:space="0" w:color="auto"/>
          </w:divBdr>
          <w:divsChild>
            <w:div w:id="1939176110">
              <w:marLeft w:val="0"/>
              <w:marRight w:val="0"/>
              <w:marTop w:val="0"/>
              <w:marBottom w:val="0"/>
              <w:divBdr>
                <w:top w:val="none" w:sz="0" w:space="0" w:color="auto"/>
                <w:left w:val="none" w:sz="0" w:space="0" w:color="auto"/>
                <w:bottom w:val="none" w:sz="0" w:space="0" w:color="auto"/>
                <w:right w:val="none" w:sz="0" w:space="0" w:color="auto"/>
              </w:divBdr>
              <w:divsChild>
                <w:div w:id="440076108">
                  <w:marLeft w:val="0"/>
                  <w:marRight w:val="0"/>
                  <w:marTop w:val="0"/>
                  <w:marBottom w:val="0"/>
                  <w:divBdr>
                    <w:top w:val="none" w:sz="0" w:space="0" w:color="auto"/>
                    <w:left w:val="none" w:sz="0" w:space="0" w:color="auto"/>
                    <w:bottom w:val="none" w:sz="0" w:space="0" w:color="auto"/>
                    <w:right w:val="none" w:sz="0" w:space="0" w:color="auto"/>
                  </w:divBdr>
                  <w:divsChild>
                    <w:div w:id="1920826617">
                      <w:marLeft w:val="0"/>
                      <w:marRight w:val="0"/>
                      <w:marTop w:val="0"/>
                      <w:marBottom w:val="0"/>
                      <w:divBdr>
                        <w:top w:val="none" w:sz="0" w:space="0" w:color="auto"/>
                        <w:left w:val="none" w:sz="0" w:space="0" w:color="auto"/>
                        <w:bottom w:val="none" w:sz="0" w:space="0" w:color="auto"/>
                        <w:right w:val="none" w:sz="0" w:space="0" w:color="auto"/>
                      </w:divBdr>
                      <w:divsChild>
                        <w:div w:id="595598531">
                          <w:marLeft w:val="0"/>
                          <w:marRight w:val="0"/>
                          <w:marTop w:val="0"/>
                          <w:marBottom w:val="0"/>
                          <w:divBdr>
                            <w:top w:val="none" w:sz="0" w:space="0" w:color="auto"/>
                            <w:left w:val="none" w:sz="0" w:space="0" w:color="auto"/>
                            <w:bottom w:val="none" w:sz="0" w:space="0" w:color="auto"/>
                            <w:right w:val="none" w:sz="0" w:space="0" w:color="auto"/>
                          </w:divBdr>
                          <w:divsChild>
                            <w:div w:id="292253274">
                              <w:marLeft w:val="0"/>
                              <w:marRight w:val="0"/>
                              <w:marTop w:val="0"/>
                              <w:marBottom w:val="0"/>
                              <w:divBdr>
                                <w:top w:val="none" w:sz="0" w:space="0" w:color="auto"/>
                                <w:left w:val="none" w:sz="0" w:space="0" w:color="auto"/>
                                <w:bottom w:val="none" w:sz="0" w:space="0" w:color="auto"/>
                                <w:right w:val="none" w:sz="0" w:space="0" w:color="auto"/>
                              </w:divBdr>
                              <w:divsChild>
                                <w:div w:id="1108743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2655703">
      <w:bodyDiv w:val="1"/>
      <w:marLeft w:val="0"/>
      <w:marRight w:val="0"/>
      <w:marTop w:val="0"/>
      <w:marBottom w:val="0"/>
      <w:divBdr>
        <w:top w:val="none" w:sz="0" w:space="0" w:color="auto"/>
        <w:left w:val="none" w:sz="0" w:space="0" w:color="auto"/>
        <w:bottom w:val="none" w:sz="0" w:space="0" w:color="auto"/>
        <w:right w:val="none" w:sz="0" w:space="0" w:color="auto"/>
      </w:divBdr>
      <w:divsChild>
        <w:div w:id="1722750421">
          <w:marLeft w:val="0"/>
          <w:marRight w:val="0"/>
          <w:marTop w:val="75"/>
          <w:marBottom w:val="0"/>
          <w:divBdr>
            <w:top w:val="none" w:sz="0" w:space="0" w:color="auto"/>
            <w:left w:val="none" w:sz="0" w:space="0" w:color="auto"/>
            <w:bottom w:val="none" w:sz="0" w:space="0" w:color="auto"/>
            <w:right w:val="none" w:sz="0" w:space="0" w:color="auto"/>
          </w:divBdr>
          <w:divsChild>
            <w:div w:id="1339313911">
              <w:marLeft w:val="75"/>
              <w:marRight w:val="0"/>
              <w:marTop w:val="0"/>
              <w:marBottom w:val="0"/>
              <w:divBdr>
                <w:top w:val="none" w:sz="0" w:space="0" w:color="auto"/>
                <w:left w:val="none" w:sz="0" w:space="0" w:color="auto"/>
                <w:bottom w:val="none" w:sz="0" w:space="0" w:color="auto"/>
                <w:right w:val="none" w:sz="0" w:space="0" w:color="auto"/>
              </w:divBdr>
              <w:divsChild>
                <w:div w:id="1454130403">
                  <w:marLeft w:val="0"/>
                  <w:marRight w:val="0"/>
                  <w:marTop w:val="0"/>
                  <w:marBottom w:val="0"/>
                  <w:divBdr>
                    <w:top w:val="none" w:sz="0" w:space="0" w:color="auto"/>
                    <w:left w:val="none" w:sz="0" w:space="0" w:color="auto"/>
                    <w:bottom w:val="none" w:sz="0" w:space="0" w:color="auto"/>
                    <w:right w:val="none" w:sz="0" w:space="0" w:color="auto"/>
                  </w:divBdr>
                  <w:divsChild>
                    <w:div w:id="121267059">
                      <w:marLeft w:val="0"/>
                      <w:marRight w:val="0"/>
                      <w:marTop w:val="0"/>
                      <w:marBottom w:val="0"/>
                      <w:divBdr>
                        <w:top w:val="none" w:sz="0" w:space="0" w:color="auto"/>
                        <w:left w:val="none" w:sz="0" w:space="0" w:color="auto"/>
                        <w:bottom w:val="none" w:sz="0" w:space="0" w:color="auto"/>
                        <w:right w:val="none" w:sz="0" w:space="0" w:color="auto"/>
                      </w:divBdr>
                      <w:divsChild>
                        <w:div w:id="192698434">
                          <w:marLeft w:val="0"/>
                          <w:marRight w:val="0"/>
                          <w:marTop w:val="0"/>
                          <w:marBottom w:val="0"/>
                          <w:divBdr>
                            <w:top w:val="none" w:sz="0" w:space="0" w:color="auto"/>
                            <w:left w:val="none" w:sz="0" w:space="0" w:color="auto"/>
                            <w:bottom w:val="none" w:sz="0" w:space="0" w:color="auto"/>
                            <w:right w:val="none" w:sz="0" w:space="0" w:color="auto"/>
                          </w:divBdr>
                          <w:divsChild>
                            <w:div w:id="1282150752">
                              <w:marLeft w:val="0"/>
                              <w:marRight w:val="0"/>
                              <w:marTop w:val="0"/>
                              <w:marBottom w:val="0"/>
                              <w:divBdr>
                                <w:top w:val="none" w:sz="0" w:space="0" w:color="auto"/>
                                <w:left w:val="none" w:sz="0" w:space="0" w:color="auto"/>
                                <w:bottom w:val="none" w:sz="0" w:space="0" w:color="auto"/>
                                <w:right w:val="none" w:sz="0" w:space="0" w:color="auto"/>
                              </w:divBdr>
                              <w:divsChild>
                                <w:div w:id="928270016">
                                  <w:marLeft w:val="0"/>
                                  <w:marRight w:val="0"/>
                                  <w:marTop w:val="0"/>
                                  <w:marBottom w:val="0"/>
                                  <w:divBdr>
                                    <w:top w:val="none" w:sz="0" w:space="0" w:color="auto"/>
                                    <w:left w:val="none" w:sz="0" w:space="0" w:color="auto"/>
                                    <w:bottom w:val="none" w:sz="0" w:space="0" w:color="auto"/>
                                    <w:right w:val="none" w:sz="0" w:space="0" w:color="auto"/>
                                  </w:divBdr>
                                  <w:divsChild>
                                    <w:div w:id="1393696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4300614">
      <w:bodyDiv w:val="1"/>
      <w:marLeft w:val="0"/>
      <w:marRight w:val="0"/>
      <w:marTop w:val="0"/>
      <w:marBottom w:val="0"/>
      <w:divBdr>
        <w:top w:val="none" w:sz="0" w:space="0" w:color="auto"/>
        <w:left w:val="none" w:sz="0" w:space="0" w:color="auto"/>
        <w:bottom w:val="none" w:sz="0" w:space="0" w:color="auto"/>
        <w:right w:val="none" w:sz="0" w:space="0" w:color="auto"/>
      </w:divBdr>
    </w:div>
    <w:div w:id="492572482">
      <w:bodyDiv w:val="1"/>
      <w:marLeft w:val="0"/>
      <w:marRight w:val="0"/>
      <w:marTop w:val="0"/>
      <w:marBottom w:val="0"/>
      <w:divBdr>
        <w:top w:val="none" w:sz="0" w:space="0" w:color="auto"/>
        <w:left w:val="none" w:sz="0" w:space="0" w:color="auto"/>
        <w:bottom w:val="none" w:sz="0" w:space="0" w:color="auto"/>
        <w:right w:val="none" w:sz="0" w:space="0" w:color="auto"/>
      </w:divBdr>
      <w:divsChild>
        <w:div w:id="1439447728">
          <w:marLeft w:val="0"/>
          <w:marRight w:val="0"/>
          <w:marTop w:val="0"/>
          <w:marBottom w:val="0"/>
          <w:divBdr>
            <w:top w:val="none" w:sz="0" w:space="0" w:color="auto"/>
            <w:left w:val="none" w:sz="0" w:space="0" w:color="auto"/>
            <w:bottom w:val="none" w:sz="0" w:space="0" w:color="auto"/>
            <w:right w:val="none" w:sz="0" w:space="0" w:color="auto"/>
          </w:divBdr>
        </w:div>
      </w:divsChild>
    </w:div>
    <w:div w:id="554390837">
      <w:bodyDiv w:val="1"/>
      <w:marLeft w:val="0"/>
      <w:marRight w:val="0"/>
      <w:marTop w:val="0"/>
      <w:marBottom w:val="0"/>
      <w:divBdr>
        <w:top w:val="none" w:sz="0" w:space="0" w:color="auto"/>
        <w:left w:val="none" w:sz="0" w:space="0" w:color="auto"/>
        <w:bottom w:val="none" w:sz="0" w:space="0" w:color="auto"/>
        <w:right w:val="none" w:sz="0" w:space="0" w:color="auto"/>
      </w:divBdr>
      <w:divsChild>
        <w:div w:id="68383276">
          <w:marLeft w:val="0"/>
          <w:marRight w:val="0"/>
          <w:marTop w:val="0"/>
          <w:marBottom w:val="0"/>
          <w:divBdr>
            <w:top w:val="none" w:sz="0" w:space="0" w:color="auto"/>
            <w:left w:val="none" w:sz="0" w:space="0" w:color="auto"/>
            <w:bottom w:val="none" w:sz="0" w:space="0" w:color="auto"/>
            <w:right w:val="none" w:sz="0" w:space="0" w:color="auto"/>
          </w:divBdr>
          <w:divsChild>
            <w:div w:id="299503634">
              <w:marLeft w:val="0"/>
              <w:marRight w:val="0"/>
              <w:marTop w:val="0"/>
              <w:marBottom w:val="0"/>
              <w:divBdr>
                <w:top w:val="none" w:sz="0" w:space="0" w:color="auto"/>
                <w:left w:val="none" w:sz="0" w:space="0" w:color="auto"/>
                <w:bottom w:val="none" w:sz="0" w:space="0" w:color="auto"/>
                <w:right w:val="none" w:sz="0" w:space="0" w:color="auto"/>
              </w:divBdr>
              <w:divsChild>
                <w:div w:id="1249382785">
                  <w:marLeft w:val="0"/>
                  <w:marRight w:val="0"/>
                  <w:marTop w:val="0"/>
                  <w:marBottom w:val="300"/>
                  <w:divBdr>
                    <w:top w:val="none" w:sz="0" w:space="0" w:color="auto"/>
                    <w:left w:val="none" w:sz="0" w:space="0" w:color="auto"/>
                    <w:bottom w:val="none" w:sz="0" w:space="0" w:color="auto"/>
                    <w:right w:val="none" w:sz="0" w:space="0" w:color="auto"/>
                  </w:divBdr>
                  <w:divsChild>
                    <w:div w:id="569123030">
                      <w:marLeft w:val="0"/>
                      <w:marRight w:val="0"/>
                      <w:marTop w:val="0"/>
                      <w:marBottom w:val="0"/>
                      <w:divBdr>
                        <w:top w:val="none" w:sz="0" w:space="0" w:color="auto"/>
                        <w:left w:val="none" w:sz="0" w:space="0" w:color="auto"/>
                        <w:bottom w:val="none" w:sz="0" w:space="0" w:color="auto"/>
                        <w:right w:val="none" w:sz="0" w:space="0" w:color="auto"/>
                      </w:divBdr>
                      <w:divsChild>
                        <w:div w:id="181995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6598394">
      <w:bodyDiv w:val="1"/>
      <w:marLeft w:val="0"/>
      <w:marRight w:val="0"/>
      <w:marTop w:val="0"/>
      <w:marBottom w:val="0"/>
      <w:divBdr>
        <w:top w:val="none" w:sz="0" w:space="0" w:color="auto"/>
        <w:left w:val="none" w:sz="0" w:space="0" w:color="auto"/>
        <w:bottom w:val="none" w:sz="0" w:space="0" w:color="auto"/>
        <w:right w:val="none" w:sz="0" w:space="0" w:color="auto"/>
      </w:divBdr>
      <w:divsChild>
        <w:div w:id="361172972">
          <w:marLeft w:val="547"/>
          <w:marRight w:val="0"/>
          <w:marTop w:val="0"/>
          <w:marBottom w:val="0"/>
          <w:divBdr>
            <w:top w:val="none" w:sz="0" w:space="0" w:color="auto"/>
            <w:left w:val="none" w:sz="0" w:space="0" w:color="auto"/>
            <w:bottom w:val="none" w:sz="0" w:space="0" w:color="auto"/>
            <w:right w:val="none" w:sz="0" w:space="0" w:color="auto"/>
          </w:divBdr>
        </w:div>
        <w:div w:id="1707830330">
          <w:marLeft w:val="547"/>
          <w:marRight w:val="0"/>
          <w:marTop w:val="0"/>
          <w:marBottom w:val="0"/>
          <w:divBdr>
            <w:top w:val="none" w:sz="0" w:space="0" w:color="auto"/>
            <w:left w:val="none" w:sz="0" w:space="0" w:color="auto"/>
            <w:bottom w:val="none" w:sz="0" w:space="0" w:color="auto"/>
            <w:right w:val="none" w:sz="0" w:space="0" w:color="auto"/>
          </w:divBdr>
        </w:div>
      </w:divsChild>
    </w:div>
    <w:div w:id="644626763">
      <w:bodyDiv w:val="1"/>
      <w:marLeft w:val="0"/>
      <w:marRight w:val="0"/>
      <w:marTop w:val="0"/>
      <w:marBottom w:val="0"/>
      <w:divBdr>
        <w:top w:val="none" w:sz="0" w:space="0" w:color="auto"/>
        <w:left w:val="none" w:sz="0" w:space="0" w:color="auto"/>
        <w:bottom w:val="none" w:sz="0" w:space="0" w:color="auto"/>
        <w:right w:val="none" w:sz="0" w:space="0" w:color="auto"/>
      </w:divBdr>
    </w:div>
    <w:div w:id="673993032">
      <w:bodyDiv w:val="1"/>
      <w:marLeft w:val="0"/>
      <w:marRight w:val="0"/>
      <w:marTop w:val="0"/>
      <w:marBottom w:val="0"/>
      <w:divBdr>
        <w:top w:val="none" w:sz="0" w:space="0" w:color="auto"/>
        <w:left w:val="none" w:sz="0" w:space="0" w:color="auto"/>
        <w:bottom w:val="none" w:sz="0" w:space="0" w:color="auto"/>
        <w:right w:val="none" w:sz="0" w:space="0" w:color="auto"/>
      </w:divBdr>
      <w:divsChild>
        <w:div w:id="1320844544">
          <w:marLeft w:val="0"/>
          <w:marRight w:val="0"/>
          <w:marTop w:val="0"/>
          <w:marBottom w:val="0"/>
          <w:divBdr>
            <w:top w:val="none" w:sz="0" w:space="0" w:color="auto"/>
            <w:left w:val="none" w:sz="0" w:space="0" w:color="auto"/>
            <w:bottom w:val="none" w:sz="0" w:space="0" w:color="auto"/>
            <w:right w:val="none" w:sz="0" w:space="0" w:color="auto"/>
          </w:divBdr>
          <w:divsChild>
            <w:div w:id="883441110">
              <w:marLeft w:val="0"/>
              <w:marRight w:val="0"/>
              <w:marTop w:val="0"/>
              <w:marBottom w:val="0"/>
              <w:divBdr>
                <w:top w:val="none" w:sz="0" w:space="0" w:color="auto"/>
                <w:left w:val="none" w:sz="0" w:space="0" w:color="auto"/>
                <w:bottom w:val="none" w:sz="0" w:space="0" w:color="auto"/>
                <w:right w:val="none" w:sz="0" w:space="0" w:color="auto"/>
              </w:divBdr>
              <w:divsChild>
                <w:div w:id="1141582052">
                  <w:marLeft w:val="0"/>
                  <w:marRight w:val="0"/>
                  <w:marTop w:val="0"/>
                  <w:marBottom w:val="0"/>
                  <w:divBdr>
                    <w:top w:val="none" w:sz="0" w:space="0" w:color="auto"/>
                    <w:left w:val="none" w:sz="0" w:space="0" w:color="auto"/>
                    <w:bottom w:val="none" w:sz="0" w:space="0" w:color="auto"/>
                    <w:right w:val="none" w:sz="0" w:space="0" w:color="auto"/>
                  </w:divBdr>
                  <w:divsChild>
                    <w:div w:id="1959725455">
                      <w:marLeft w:val="0"/>
                      <w:marRight w:val="0"/>
                      <w:marTop w:val="0"/>
                      <w:marBottom w:val="0"/>
                      <w:divBdr>
                        <w:top w:val="none" w:sz="0" w:space="0" w:color="auto"/>
                        <w:left w:val="none" w:sz="0" w:space="0" w:color="auto"/>
                        <w:bottom w:val="none" w:sz="0" w:space="0" w:color="auto"/>
                        <w:right w:val="none" w:sz="0" w:space="0" w:color="auto"/>
                      </w:divBdr>
                      <w:divsChild>
                        <w:div w:id="1582258315">
                          <w:marLeft w:val="0"/>
                          <w:marRight w:val="0"/>
                          <w:marTop w:val="0"/>
                          <w:marBottom w:val="0"/>
                          <w:divBdr>
                            <w:top w:val="none" w:sz="0" w:space="0" w:color="auto"/>
                            <w:left w:val="none" w:sz="0" w:space="0" w:color="auto"/>
                            <w:bottom w:val="none" w:sz="0" w:space="0" w:color="auto"/>
                            <w:right w:val="none" w:sz="0" w:space="0" w:color="auto"/>
                          </w:divBdr>
                          <w:divsChild>
                            <w:div w:id="1795177789">
                              <w:marLeft w:val="0"/>
                              <w:marRight w:val="0"/>
                              <w:marTop w:val="0"/>
                              <w:marBottom w:val="0"/>
                              <w:divBdr>
                                <w:top w:val="none" w:sz="0" w:space="0" w:color="auto"/>
                                <w:left w:val="none" w:sz="0" w:space="0" w:color="auto"/>
                                <w:bottom w:val="none" w:sz="0" w:space="0" w:color="auto"/>
                                <w:right w:val="none" w:sz="0" w:space="0" w:color="auto"/>
                              </w:divBdr>
                              <w:divsChild>
                                <w:div w:id="1725177784">
                                  <w:marLeft w:val="0"/>
                                  <w:marRight w:val="0"/>
                                  <w:marTop w:val="0"/>
                                  <w:marBottom w:val="0"/>
                                  <w:divBdr>
                                    <w:top w:val="none" w:sz="0" w:space="0" w:color="auto"/>
                                    <w:left w:val="none" w:sz="0" w:space="0" w:color="auto"/>
                                    <w:bottom w:val="none" w:sz="0" w:space="0" w:color="auto"/>
                                    <w:right w:val="none" w:sz="0" w:space="0" w:color="auto"/>
                                  </w:divBdr>
                                  <w:divsChild>
                                    <w:div w:id="396632566">
                                      <w:marLeft w:val="0"/>
                                      <w:marRight w:val="0"/>
                                      <w:marTop w:val="0"/>
                                      <w:marBottom w:val="0"/>
                                      <w:divBdr>
                                        <w:top w:val="none" w:sz="0" w:space="0" w:color="auto"/>
                                        <w:left w:val="none" w:sz="0" w:space="0" w:color="auto"/>
                                        <w:bottom w:val="none" w:sz="0" w:space="0" w:color="auto"/>
                                        <w:right w:val="none" w:sz="0" w:space="0" w:color="auto"/>
                                      </w:divBdr>
                                      <w:divsChild>
                                        <w:div w:id="1131896112">
                                          <w:marLeft w:val="0"/>
                                          <w:marRight w:val="0"/>
                                          <w:marTop w:val="0"/>
                                          <w:marBottom w:val="0"/>
                                          <w:divBdr>
                                            <w:top w:val="none" w:sz="0" w:space="0" w:color="auto"/>
                                            <w:left w:val="none" w:sz="0" w:space="0" w:color="auto"/>
                                            <w:bottom w:val="none" w:sz="0" w:space="0" w:color="auto"/>
                                            <w:right w:val="none" w:sz="0" w:space="0" w:color="auto"/>
                                          </w:divBdr>
                                          <w:divsChild>
                                            <w:div w:id="1435633226">
                                              <w:marLeft w:val="0"/>
                                              <w:marRight w:val="0"/>
                                              <w:marTop w:val="0"/>
                                              <w:marBottom w:val="0"/>
                                              <w:divBdr>
                                                <w:top w:val="none" w:sz="0" w:space="0" w:color="auto"/>
                                                <w:left w:val="none" w:sz="0" w:space="0" w:color="auto"/>
                                                <w:bottom w:val="none" w:sz="0" w:space="0" w:color="auto"/>
                                                <w:right w:val="none" w:sz="0" w:space="0" w:color="auto"/>
                                              </w:divBdr>
                                              <w:divsChild>
                                                <w:div w:id="339741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0983484">
      <w:bodyDiv w:val="1"/>
      <w:marLeft w:val="0"/>
      <w:marRight w:val="0"/>
      <w:marTop w:val="0"/>
      <w:marBottom w:val="0"/>
      <w:divBdr>
        <w:top w:val="none" w:sz="0" w:space="0" w:color="auto"/>
        <w:left w:val="none" w:sz="0" w:space="0" w:color="auto"/>
        <w:bottom w:val="none" w:sz="0" w:space="0" w:color="auto"/>
        <w:right w:val="none" w:sz="0" w:space="0" w:color="auto"/>
      </w:divBdr>
    </w:div>
    <w:div w:id="708843909">
      <w:bodyDiv w:val="1"/>
      <w:marLeft w:val="0"/>
      <w:marRight w:val="0"/>
      <w:marTop w:val="0"/>
      <w:marBottom w:val="0"/>
      <w:divBdr>
        <w:top w:val="none" w:sz="0" w:space="0" w:color="auto"/>
        <w:left w:val="none" w:sz="0" w:space="0" w:color="auto"/>
        <w:bottom w:val="none" w:sz="0" w:space="0" w:color="auto"/>
        <w:right w:val="none" w:sz="0" w:space="0" w:color="auto"/>
      </w:divBdr>
    </w:div>
    <w:div w:id="739249607">
      <w:bodyDiv w:val="1"/>
      <w:marLeft w:val="0"/>
      <w:marRight w:val="0"/>
      <w:marTop w:val="0"/>
      <w:marBottom w:val="0"/>
      <w:divBdr>
        <w:top w:val="none" w:sz="0" w:space="0" w:color="auto"/>
        <w:left w:val="none" w:sz="0" w:space="0" w:color="auto"/>
        <w:bottom w:val="none" w:sz="0" w:space="0" w:color="auto"/>
        <w:right w:val="none" w:sz="0" w:space="0" w:color="auto"/>
      </w:divBdr>
      <w:divsChild>
        <w:div w:id="1057844">
          <w:marLeft w:val="547"/>
          <w:marRight w:val="0"/>
          <w:marTop w:val="0"/>
          <w:marBottom w:val="0"/>
          <w:divBdr>
            <w:top w:val="none" w:sz="0" w:space="0" w:color="auto"/>
            <w:left w:val="none" w:sz="0" w:space="0" w:color="auto"/>
            <w:bottom w:val="none" w:sz="0" w:space="0" w:color="auto"/>
            <w:right w:val="none" w:sz="0" w:space="0" w:color="auto"/>
          </w:divBdr>
        </w:div>
        <w:div w:id="187259030">
          <w:marLeft w:val="547"/>
          <w:marRight w:val="0"/>
          <w:marTop w:val="0"/>
          <w:marBottom w:val="0"/>
          <w:divBdr>
            <w:top w:val="none" w:sz="0" w:space="0" w:color="auto"/>
            <w:left w:val="none" w:sz="0" w:space="0" w:color="auto"/>
            <w:bottom w:val="none" w:sz="0" w:space="0" w:color="auto"/>
            <w:right w:val="none" w:sz="0" w:space="0" w:color="auto"/>
          </w:divBdr>
        </w:div>
        <w:div w:id="330647941">
          <w:marLeft w:val="547"/>
          <w:marRight w:val="0"/>
          <w:marTop w:val="0"/>
          <w:marBottom w:val="0"/>
          <w:divBdr>
            <w:top w:val="none" w:sz="0" w:space="0" w:color="auto"/>
            <w:left w:val="none" w:sz="0" w:space="0" w:color="auto"/>
            <w:bottom w:val="none" w:sz="0" w:space="0" w:color="auto"/>
            <w:right w:val="none" w:sz="0" w:space="0" w:color="auto"/>
          </w:divBdr>
        </w:div>
        <w:div w:id="482044700">
          <w:marLeft w:val="547"/>
          <w:marRight w:val="0"/>
          <w:marTop w:val="0"/>
          <w:marBottom w:val="0"/>
          <w:divBdr>
            <w:top w:val="none" w:sz="0" w:space="0" w:color="auto"/>
            <w:left w:val="none" w:sz="0" w:space="0" w:color="auto"/>
            <w:bottom w:val="none" w:sz="0" w:space="0" w:color="auto"/>
            <w:right w:val="none" w:sz="0" w:space="0" w:color="auto"/>
          </w:divBdr>
        </w:div>
        <w:div w:id="813717255">
          <w:marLeft w:val="547"/>
          <w:marRight w:val="0"/>
          <w:marTop w:val="0"/>
          <w:marBottom w:val="0"/>
          <w:divBdr>
            <w:top w:val="none" w:sz="0" w:space="0" w:color="auto"/>
            <w:left w:val="none" w:sz="0" w:space="0" w:color="auto"/>
            <w:bottom w:val="none" w:sz="0" w:space="0" w:color="auto"/>
            <w:right w:val="none" w:sz="0" w:space="0" w:color="auto"/>
          </w:divBdr>
        </w:div>
        <w:div w:id="864948036">
          <w:marLeft w:val="547"/>
          <w:marRight w:val="0"/>
          <w:marTop w:val="0"/>
          <w:marBottom w:val="0"/>
          <w:divBdr>
            <w:top w:val="none" w:sz="0" w:space="0" w:color="auto"/>
            <w:left w:val="none" w:sz="0" w:space="0" w:color="auto"/>
            <w:bottom w:val="none" w:sz="0" w:space="0" w:color="auto"/>
            <w:right w:val="none" w:sz="0" w:space="0" w:color="auto"/>
          </w:divBdr>
        </w:div>
        <w:div w:id="1289430811">
          <w:marLeft w:val="547"/>
          <w:marRight w:val="0"/>
          <w:marTop w:val="0"/>
          <w:marBottom w:val="0"/>
          <w:divBdr>
            <w:top w:val="none" w:sz="0" w:space="0" w:color="auto"/>
            <w:left w:val="none" w:sz="0" w:space="0" w:color="auto"/>
            <w:bottom w:val="none" w:sz="0" w:space="0" w:color="auto"/>
            <w:right w:val="none" w:sz="0" w:space="0" w:color="auto"/>
          </w:divBdr>
        </w:div>
      </w:divsChild>
    </w:div>
    <w:div w:id="859707839">
      <w:bodyDiv w:val="1"/>
      <w:marLeft w:val="0"/>
      <w:marRight w:val="0"/>
      <w:marTop w:val="0"/>
      <w:marBottom w:val="0"/>
      <w:divBdr>
        <w:top w:val="none" w:sz="0" w:space="0" w:color="auto"/>
        <w:left w:val="none" w:sz="0" w:space="0" w:color="auto"/>
        <w:bottom w:val="none" w:sz="0" w:space="0" w:color="auto"/>
        <w:right w:val="none" w:sz="0" w:space="0" w:color="auto"/>
      </w:divBdr>
    </w:div>
    <w:div w:id="887380984">
      <w:bodyDiv w:val="1"/>
      <w:marLeft w:val="0"/>
      <w:marRight w:val="0"/>
      <w:marTop w:val="0"/>
      <w:marBottom w:val="0"/>
      <w:divBdr>
        <w:top w:val="none" w:sz="0" w:space="0" w:color="auto"/>
        <w:left w:val="none" w:sz="0" w:space="0" w:color="auto"/>
        <w:bottom w:val="none" w:sz="0" w:space="0" w:color="auto"/>
        <w:right w:val="none" w:sz="0" w:space="0" w:color="auto"/>
      </w:divBdr>
    </w:div>
    <w:div w:id="903832879">
      <w:bodyDiv w:val="1"/>
      <w:marLeft w:val="0"/>
      <w:marRight w:val="0"/>
      <w:marTop w:val="0"/>
      <w:marBottom w:val="0"/>
      <w:divBdr>
        <w:top w:val="none" w:sz="0" w:space="0" w:color="auto"/>
        <w:left w:val="none" w:sz="0" w:space="0" w:color="auto"/>
        <w:bottom w:val="none" w:sz="0" w:space="0" w:color="auto"/>
        <w:right w:val="none" w:sz="0" w:space="0" w:color="auto"/>
      </w:divBdr>
      <w:divsChild>
        <w:div w:id="1654599054">
          <w:marLeft w:val="0"/>
          <w:marRight w:val="0"/>
          <w:marTop w:val="0"/>
          <w:marBottom w:val="0"/>
          <w:divBdr>
            <w:top w:val="none" w:sz="0" w:space="0" w:color="auto"/>
            <w:left w:val="none" w:sz="0" w:space="0" w:color="auto"/>
            <w:bottom w:val="none" w:sz="0" w:space="0" w:color="auto"/>
            <w:right w:val="none" w:sz="0" w:space="0" w:color="auto"/>
          </w:divBdr>
          <w:divsChild>
            <w:div w:id="2051300751">
              <w:marLeft w:val="0"/>
              <w:marRight w:val="2475"/>
              <w:marTop w:val="0"/>
              <w:marBottom w:val="0"/>
              <w:divBdr>
                <w:top w:val="none" w:sz="0" w:space="0" w:color="auto"/>
                <w:left w:val="none" w:sz="0" w:space="0" w:color="auto"/>
                <w:bottom w:val="none" w:sz="0" w:space="0" w:color="auto"/>
                <w:right w:val="none" w:sz="0" w:space="0" w:color="auto"/>
              </w:divBdr>
              <w:divsChild>
                <w:div w:id="196620491">
                  <w:marLeft w:val="0"/>
                  <w:marRight w:val="0"/>
                  <w:marTop w:val="0"/>
                  <w:marBottom w:val="0"/>
                  <w:divBdr>
                    <w:top w:val="none" w:sz="0" w:space="0" w:color="auto"/>
                    <w:left w:val="none" w:sz="0" w:space="0" w:color="auto"/>
                    <w:bottom w:val="none" w:sz="0" w:space="0" w:color="auto"/>
                    <w:right w:val="none" w:sz="0" w:space="0" w:color="auto"/>
                  </w:divBdr>
                  <w:divsChild>
                    <w:div w:id="791902630">
                      <w:marLeft w:val="0"/>
                      <w:marRight w:val="0"/>
                      <w:marTop w:val="0"/>
                      <w:marBottom w:val="0"/>
                      <w:divBdr>
                        <w:top w:val="none" w:sz="0" w:space="0" w:color="auto"/>
                        <w:left w:val="none" w:sz="0" w:space="0" w:color="auto"/>
                        <w:bottom w:val="none" w:sz="0" w:space="0" w:color="auto"/>
                        <w:right w:val="none" w:sz="0" w:space="0" w:color="auto"/>
                      </w:divBdr>
                      <w:divsChild>
                        <w:div w:id="386883035">
                          <w:marLeft w:val="0"/>
                          <w:marRight w:val="0"/>
                          <w:marTop w:val="0"/>
                          <w:marBottom w:val="0"/>
                          <w:divBdr>
                            <w:top w:val="none" w:sz="0" w:space="0" w:color="auto"/>
                            <w:left w:val="none" w:sz="0" w:space="0" w:color="auto"/>
                            <w:bottom w:val="none" w:sz="0" w:space="0" w:color="auto"/>
                            <w:right w:val="none" w:sz="0" w:space="0" w:color="auto"/>
                          </w:divBdr>
                          <w:divsChild>
                            <w:div w:id="1048263321">
                              <w:marLeft w:val="0"/>
                              <w:marRight w:val="0"/>
                              <w:marTop w:val="0"/>
                              <w:marBottom w:val="0"/>
                              <w:divBdr>
                                <w:top w:val="none" w:sz="0" w:space="0" w:color="auto"/>
                                <w:left w:val="none" w:sz="0" w:space="0" w:color="auto"/>
                                <w:bottom w:val="none" w:sz="0" w:space="0" w:color="auto"/>
                                <w:right w:val="none" w:sz="0" w:space="0" w:color="auto"/>
                              </w:divBdr>
                              <w:divsChild>
                                <w:div w:id="478503981">
                                  <w:marLeft w:val="0"/>
                                  <w:marRight w:val="0"/>
                                  <w:marTop w:val="0"/>
                                  <w:marBottom w:val="0"/>
                                  <w:divBdr>
                                    <w:top w:val="none" w:sz="0" w:space="0" w:color="auto"/>
                                    <w:left w:val="none" w:sz="0" w:space="0" w:color="auto"/>
                                    <w:bottom w:val="none" w:sz="0" w:space="0" w:color="auto"/>
                                    <w:right w:val="none" w:sz="0" w:space="0" w:color="auto"/>
                                  </w:divBdr>
                                  <w:divsChild>
                                    <w:div w:id="653723203">
                                      <w:marLeft w:val="0"/>
                                      <w:marRight w:val="0"/>
                                      <w:marTop w:val="0"/>
                                      <w:marBottom w:val="0"/>
                                      <w:divBdr>
                                        <w:top w:val="none" w:sz="0" w:space="0" w:color="auto"/>
                                        <w:left w:val="none" w:sz="0" w:space="0" w:color="auto"/>
                                        <w:bottom w:val="none" w:sz="0" w:space="0" w:color="auto"/>
                                        <w:right w:val="none" w:sz="0" w:space="0" w:color="auto"/>
                                      </w:divBdr>
                                    </w:div>
                                    <w:div w:id="818153042">
                                      <w:marLeft w:val="0"/>
                                      <w:marRight w:val="0"/>
                                      <w:marTop w:val="0"/>
                                      <w:marBottom w:val="0"/>
                                      <w:divBdr>
                                        <w:top w:val="none" w:sz="0" w:space="0" w:color="auto"/>
                                        <w:left w:val="none" w:sz="0" w:space="0" w:color="auto"/>
                                        <w:bottom w:val="none" w:sz="0" w:space="0" w:color="auto"/>
                                        <w:right w:val="none" w:sz="0" w:space="0" w:color="auto"/>
                                      </w:divBdr>
                                    </w:div>
                                    <w:div w:id="1196233006">
                                      <w:marLeft w:val="0"/>
                                      <w:marRight w:val="0"/>
                                      <w:marTop w:val="0"/>
                                      <w:marBottom w:val="0"/>
                                      <w:divBdr>
                                        <w:top w:val="none" w:sz="0" w:space="0" w:color="auto"/>
                                        <w:left w:val="none" w:sz="0" w:space="0" w:color="auto"/>
                                        <w:bottom w:val="none" w:sz="0" w:space="0" w:color="auto"/>
                                        <w:right w:val="none" w:sz="0" w:space="0" w:color="auto"/>
                                      </w:divBdr>
                                    </w:div>
                                    <w:div w:id="2092197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4072513">
      <w:bodyDiv w:val="1"/>
      <w:marLeft w:val="0"/>
      <w:marRight w:val="0"/>
      <w:marTop w:val="0"/>
      <w:marBottom w:val="0"/>
      <w:divBdr>
        <w:top w:val="none" w:sz="0" w:space="0" w:color="auto"/>
        <w:left w:val="none" w:sz="0" w:space="0" w:color="auto"/>
        <w:bottom w:val="none" w:sz="0" w:space="0" w:color="auto"/>
        <w:right w:val="none" w:sz="0" w:space="0" w:color="auto"/>
      </w:divBdr>
      <w:divsChild>
        <w:div w:id="837961187">
          <w:marLeft w:val="0"/>
          <w:marRight w:val="0"/>
          <w:marTop w:val="0"/>
          <w:marBottom w:val="0"/>
          <w:divBdr>
            <w:top w:val="none" w:sz="0" w:space="0" w:color="auto"/>
            <w:left w:val="none" w:sz="0" w:space="0" w:color="auto"/>
            <w:bottom w:val="none" w:sz="0" w:space="0" w:color="auto"/>
            <w:right w:val="none" w:sz="0" w:space="0" w:color="auto"/>
          </w:divBdr>
          <w:divsChild>
            <w:div w:id="1493333088">
              <w:marLeft w:val="0"/>
              <w:marRight w:val="0"/>
              <w:marTop w:val="0"/>
              <w:marBottom w:val="0"/>
              <w:divBdr>
                <w:top w:val="none" w:sz="0" w:space="0" w:color="auto"/>
                <w:left w:val="none" w:sz="0" w:space="0" w:color="auto"/>
                <w:bottom w:val="none" w:sz="0" w:space="0" w:color="auto"/>
                <w:right w:val="none" w:sz="0" w:space="0" w:color="auto"/>
              </w:divBdr>
              <w:divsChild>
                <w:div w:id="832767225">
                  <w:marLeft w:val="0"/>
                  <w:marRight w:val="0"/>
                  <w:marTop w:val="0"/>
                  <w:marBottom w:val="0"/>
                  <w:divBdr>
                    <w:top w:val="none" w:sz="0" w:space="0" w:color="auto"/>
                    <w:left w:val="none" w:sz="0" w:space="0" w:color="auto"/>
                    <w:bottom w:val="none" w:sz="0" w:space="0" w:color="auto"/>
                    <w:right w:val="none" w:sz="0" w:space="0" w:color="auto"/>
                  </w:divBdr>
                  <w:divsChild>
                    <w:div w:id="2046635379">
                      <w:marLeft w:val="0"/>
                      <w:marRight w:val="0"/>
                      <w:marTop w:val="0"/>
                      <w:marBottom w:val="0"/>
                      <w:divBdr>
                        <w:top w:val="none" w:sz="0" w:space="0" w:color="auto"/>
                        <w:left w:val="none" w:sz="0" w:space="0" w:color="auto"/>
                        <w:bottom w:val="none" w:sz="0" w:space="0" w:color="auto"/>
                        <w:right w:val="none" w:sz="0" w:space="0" w:color="auto"/>
                      </w:divBdr>
                      <w:divsChild>
                        <w:div w:id="14621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8829985">
      <w:bodyDiv w:val="1"/>
      <w:marLeft w:val="0"/>
      <w:marRight w:val="0"/>
      <w:marTop w:val="0"/>
      <w:marBottom w:val="0"/>
      <w:divBdr>
        <w:top w:val="none" w:sz="0" w:space="0" w:color="auto"/>
        <w:left w:val="none" w:sz="0" w:space="0" w:color="auto"/>
        <w:bottom w:val="none" w:sz="0" w:space="0" w:color="auto"/>
        <w:right w:val="none" w:sz="0" w:space="0" w:color="auto"/>
      </w:divBdr>
      <w:divsChild>
        <w:div w:id="37170074">
          <w:marLeft w:val="0"/>
          <w:marRight w:val="0"/>
          <w:marTop w:val="75"/>
          <w:marBottom w:val="0"/>
          <w:divBdr>
            <w:top w:val="none" w:sz="0" w:space="0" w:color="auto"/>
            <w:left w:val="none" w:sz="0" w:space="0" w:color="auto"/>
            <w:bottom w:val="none" w:sz="0" w:space="0" w:color="auto"/>
            <w:right w:val="none" w:sz="0" w:space="0" w:color="auto"/>
          </w:divBdr>
          <w:divsChild>
            <w:div w:id="1836803566">
              <w:marLeft w:val="75"/>
              <w:marRight w:val="0"/>
              <w:marTop w:val="0"/>
              <w:marBottom w:val="0"/>
              <w:divBdr>
                <w:top w:val="none" w:sz="0" w:space="0" w:color="auto"/>
                <w:left w:val="none" w:sz="0" w:space="0" w:color="auto"/>
                <w:bottom w:val="none" w:sz="0" w:space="0" w:color="auto"/>
                <w:right w:val="none" w:sz="0" w:space="0" w:color="auto"/>
              </w:divBdr>
              <w:divsChild>
                <w:div w:id="1980303390">
                  <w:marLeft w:val="0"/>
                  <w:marRight w:val="0"/>
                  <w:marTop w:val="0"/>
                  <w:marBottom w:val="0"/>
                  <w:divBdr>
                    <w:top w:val="none" w:sz="0" w:space="0" w:color="auto"/>
                    <w:left w:val="none" w:sz="0" w:space="0" w:color="auto"/>
                    <w:bottom w:val="none" w:sz="0" w:space="0" w:color="auto"/>
                    <w:right w:val="none" w:sz="0" w:space="0" w:color="auto"/>
                  </w:divBdr>
                  <w:divsChild>
                    <w:div w:id="136727640">
                      <w:marLeft w:val="0"/>
                      <w:marRight w:val="0"/>
                      <w:marTop w:val="0"/>
                      <w:marBottom w:val="0"/>
                      <w:divBdr>
                        <w:top w:val="none" w:sz="0" w:space="0" w:color="auto"/>
                        <w:left w:val="none" w:sz="0" w:space="0" w:color="auto"/>
                        <w:bottom w:val="none" w:sz="0" w:space="0" w:color="auto"/>
                        <w:right w:val="none" w:sz="0" w:space="0" w:color="auto"/>
                      </w:divBdr>
                      <w:divsChild>
                        <w:div w:id="1214392950">
                          <w:marLeft w:val="0"/>
                          <w:marRight w:val="0"/>
                          <w:marTop w:val="0"/>
                          <w:marBottom w:val="0"/>
                          <w:divBdr>
                            <w:top w:val="none" w:sz="0" w:space="0" w:color="auto"/>
                            <w:left w:val="none" w:sz="0" w:space="0" w:color="auto"/>
                            <w:bottom w:val="none" w:sz="0" w:space="0" w:color="auto"/>
                            <w:right w:val="none" w:sz="0" w:space="0" w:color="auto"/>
                          </w:divBdr>
                          <w:divsChild>
                            <w:div w:id="1959335843">
                              <w:marLeft w:val="0"/>
                              <w:marRight w:val="0"/>
                              <w:marTop w:val="0"/>
                              <w:marBottom w:val="0"/>
                              <w:divBdr>
                                <w:top w:val="none" w:sz="0" w:space="0" w:color="auto"/>
                                <w:left w:val="none" w:sz="0" w:space="0" w:color="auto"/>
                                <w:bottom w:val="none" w:sz="0" w:space="0" w:color="auto"/>
                                <w:right w:val="none" w:sz="0" w:space="0" w:color="auto"/>
                              </w:divBdr>
                              <w:divsChild>
                                <w:div w:id="1789279169">
                                  <w:marLeft w:val="0"/>
                                  <w:marRight w:val="0"/>
                                  <w:marTop w:val="0"/>
                                  <w:marBottom w:val="0"/>
                                  <w:divBdr>
                                    <w:top w:val="none" w:sz="0" w:space="0" w:color="auto"/>
                                    <w:left w:val="none" w:sz="0" w:space="0" w:color="auto"/>
                                    <w:bottom w:val="none" w:sz="0" w:space="0" w:color="auto"/>
                                    <w:right w:val="none" w:sz="0" w:space="0" w:color="auto"/>
                                  </w:divBdr>
                                  <w:divsChild>
                                    <w:div w:id="61972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1884471">
      <w:bodyDiv w:val="1"/>
      <w:marLeft w:val="0"/>
      <w:marRight w:val="0"/>
      <w:marTop w:val="0"/>
      <w:marBottom w:val="0"/>
      <w:divBdr>
        <w:top w:val="none" w:sz="0" w:space="0" w:color="auto"/>
        <w:left w:val="none" w:sz="0" w:space="0" w:color="auto"/>
        <w:bottom w:val="none" w:sz="0" w:space="0" w:color="auto"/>
        <w:right w:val="none" w:sz="0" w:space="0" w:color="auto"/>
      </w:divBdr>
    </w:div>
    <w:div w:id="945581127">
      <w:bodyDiv w:val="1"/>
      <w:marLeft w:val="0"/>
      <w:marRight w:val="0"/>
      <w:marTop w:val="0"/>
      <w:marBottom w:val="0"/>
      <w:divBdr>
        <w:top w:val="none" w:sz="0" w:space="0" w:color="auto"/>
        <w:left w:val="none" w:sz="0" w:space="0" w:color="auto"/>
        <w:bottom w:val="none" w:sz="0" w:space="0" w:color="auto"/>
        <w:right w:val="none" w:sz="0" w:space="0" w:color="auto"/>
      </w:divBdr>
      <w:divsChild>
        <w:div w:id="1263300250">
          <w:marLeft w:val="0"/>
          <w:marRight w:val="0"/>
          <w:marTop w:val="0"/>
          <w:marBottom w:val="0"/>
          <w:divBdr>
            <w:top w:val="none" w:sz="0" w:space="0" w:color="auto"/>
            <w:left w:val="none" w:sz="0" w:space="0" w:color="auto"/>
            <w:bottom w:val="none" w:sz="0" w:space="0" w:color="auto"/>
            <w:right w:val="none" w:sz="0" w:space="0" w:color="auto"/>
          </w:divBdr>
          <w:divsChild>
            <w:div w:id="719405750">
              <w:marLeft w:val="0"/>
              <w:marRight w:val="0"/>
              <w:marTop w:val="0"/>
              <w:marBottom w:val="0"/>
              <w:divBdr>
                <w:top w:val="none" w:sz="0" w:space="0" w:color="auto"/>
                <w:left w:val="none" w:sz="0" w:space="0" w:color="auto"/>
                <w:bottom w:val="none" w:sz="0" w:space="0" w:color="auto"/>
                <w:right w:val="none" w:sz="0" w:space="0" w:color="auto"/>
              </w:divBdr>
              <w:divsChild>
                <w:div w:id="172190435">
                  <w:marLeft w:val="0"/>
                  <w:marRight w:val="0"/>
                  <w:marTop w:val="0"/>
                  <w:marBottom w:val="0"/>
                  <w:divBdr>
                    <w:top w:val="none" w:sz="0" w:space="0" w:color="auto"/>
                    <w:left w:val="none" w:sz="0" w:space="0" w:color="auto"/>
                    <w:bottom w:val="none" w:sz="0" w:space="0" w:color="auto"/>
                    <w:right w:val="none" w:sz="0" w:space="0" w:color="auto"/>
                  </w:divBdr>
                  <w:divsChild>
                    <w:div w:id="442192348">
                      <w:marLeft w:val="0"/>
                      <w:marRight w:val="0"/>
                      <w:marTop w:val="0"/>
                      <w:marBottom w:val="0"/>
                      <w:divBdr>
                        <w:top w:val="none" w:sz="0" w:space="0" w:color="auto"/>
                        <w:left w:val="none" w:sz="0" w:space="0" w:color="auto"/>
                        <w:bottom w:val="none" w:sz="0" w:space="0" w:color="auto"/>
                        <w:right w:val="none" w:sz="0" w:space="0" w:color="auto"/>
                      </w:divBdr>
                      <w:divsChild>
                        <w:div w:id="1483421654">
                          <w:marLeft w:val="0"/>
                          <w:marRight w:val="-14400"/>
                          <w:marTop w:val="0"/>
                          <w:marBottom w:val="0"/>
                          <w:divBdr>
                            <w:top w:val="none" w:sz="0" w:space="0" w:color="auto"/>
                            <w:left w:val="none" w:sz="0" w:space="0" w:color="auto"/>
                            <w:bottom w:val="none" w:sz="0" w:space="0" w:color="auto"/>
                            <w:right w:val="none" w:sz="0" w:space="0" w:color="auto"/>
                          </w:divBdr>
                          <w:divsChild>
                            <w:div w:id="783036842">
                              <w:marLeft w:val="0"/>
                              <w:marRight w:val="0"/>
                              <w:marTop w:val="0"/>
                              <w:marBottom w:val="0"/>
                              <w:divBdr>
                                <w:top w:val="none" w:sz="0" w:space="0" w:color="auto"/>
                                <w:left w:val="none" w:sz="0" w:space="0" w:color="auto"/>
                                <w:bottom w:val="none" w:sz="0" w:space="0" w:color="auto"/>
                                <w:right w:val="none" w:sz="0" w:space="0" w:color="auto"/>
                              </w:divBdr>
                              <w:divsChild>
                                <w:div w:id="1742098922">
                                  <w:marLeft w:val="0"/>
                                  <w:marRight w:val="0"/>
                                  <w:marTop w:val="0"/>
                                  <w:marBottom w:val="0"/>
                                  <w:divBdr>
                                    <w:top w:val="none" w:sz="0" w:space="0" w:color="auto"/>
                                    <w:left w:val="none" w:sz="0" w:space="0" w:color="auto"/>
                                    <w:bottom w:val="none" w:sz="0" w:space="0" w:color="auto"/>
                                    <w:right w:val="none" w:sz="0" w:space="0" w:color="auto"/>
                                  </w:divBdr>
                                  <w:divsChild>
                                    <w:div w:id="837114962">
                                      <w:marLeft w:val="0"/>
                                      <w:marRight w:val="0"/>
                                      <w:marTop w:val="0"/>
                                      <w:marBottom w:val="0"/>
                                      <w:divBdr>
                                        <w:top w:val="none" w:sz="0" w:space="0" w:color="auto"/>
                                        <w:left w:val="none" w:sz="0" w:space="0" w:color="auto"/>
                                        <w:bottom w:val="none" w:sz="0" w:space="0" w:color="auto"/>
                                        <w:right w:val="none" w:sz="0" w:space="0" w:color="auto"/>
                                      </w:divBdr>
                                      <w:divsChild>
                                        <w:div w:id="4090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0990733">
      <w:bodyDiv w:val="1"/>
      <w:marLeft w:val="0"/>
      <w:marRight w:val="0"/>
      <w:marTop w:val="0"/>
      <w:marBottom w:val="0"/>
      <w:divBdr>
        <w:top w:val="none" w:sz="0" w:space="0" w:color="auto"/>
        <w:left w:val="none" w:sz="0" w:space="0" w:color="auto"/>
        <w:bottom w:val="none" w:sz="0" w:space="0" w:color="auto"/>
        <w:right w:val="none" w:sz="0" w:space="0" w:color="auto"/>
      </w:divBdr>
    </w:div>
    <w:div w:id="1034696745">
      <w:bodyDiv w:val="1"/>
      <w:marLeft w:val="0"/>
      <w:marRight w:val="0"/>
      <w:marTop w:val="0"/>
      <w:marBottom w:val="0"/>
      <w:divBdr>
        <w:top w:val="none" w:sz="0" w:space="0" w:color="auto"/>
        <w:left w:val="none" w:sz="0" w:space="0" w:color="auto"/>
        <w:bottom w:val="none" w:sz="0" w:space="0" w:color="auto"/>
        <w:right w:val="none" w:sz="0" w:space="0" w:color="auto"/>
      </w:divBdr>
      <w:divsChild>
        <w:div w:id="1723287762">
          <w:marLeft w:val="0"/>
          <w:marRight w:val="0"/>
          <w:marTop w:val="75"/>
          <w:marBottom w:val="0"/>
          <w:divBdr>
            <w:top w:val="none" w:sz="0" w:space="0" w:color="auto"/>
            <w:left w:val="none" w:sz="0" w:space="0" w:color="auto"/>
            <w:bottom w:val="none" w:sz="0" w:space="0" w:color="auto"/>
            <w:right w:val="none" w:sz="0" w:space="0" w:color="auto"/>
          </w:divBdr>
          <w:divsChild>
            <w:div w:id="1433237081">
              <w:marLeft w:val="75"/>
              <w:marRight w:val="0"/>
              <w:marTop w:val="0"/>
              <w:marBottom w:val="0"/>
              <w:divBdr>
                <w:top w:val="none" w:sz="0" w:space="0" w:color="auto"/>
                <w:left w:val="none" w:sz="0" w:space="0" w:color="auto"/>
                <w:bottom w:val="none" w:sz="0" w:space="0" w:color="auto"/>
                <w:right w:val="none" w:sz="0" w:space="0" w:color="auto"/>
              </w:divBdr>
              <w:divsChild>
                <w:div w:id="147946166">
                  <w:marLeft w:val="0"/>
                  <w:marRight w:val="0"/>
                  <w:marTop w:val="0"/>
                  <w:marBottom w:val="0"/>
                  <w:divBdr>
                    <w:top w:val="none" w:sz="0" w:space="0" w:color="auto"/>
                    <w:left w:val="none" w:sz="0" w:space="0" w:color="auto"/>
                    <w:bottom w:val="none" w:sz="0" w:space="0" w:color="auto"/>
                    <w:right w:val="none" w:sz="0" w:space="0" w:color="auto"/>
                  </w:divBdr>
                  <w:divsChild>
                    <w:div w:id="1733844231">
                      <w:marLeft w:val="0"/>
                      <w:marRight w:val="0"/>
                      <w:marTop w:val="0"/>
                      <w:marBottom w:val="0"/>
                      <w:divBdr>
                        <w:top w:val="none" w:sz="0" w:space="0" w:color="auto"/>
                        <w:left w:val="none" w:sz="0" w:space="0" w:color="auto"/>
                        <w:bottom w:val="none" w:sz="0" w:space="0" w:color="auto"/>
                        <w:right w:val="none" w:sz="0" w:space="0" w:color="auto"/>
                      </w:divBdr>
                      <w:divsChild>
                        <w:div w:id="766467451">
                          <w:marLeft w:val="0"/>
                          <w:marRight w:val="0"/>
                          <w:marTop w:val="0"/>
                          <w:marBottom w:val="0"/>
                          <w:divBdr>
                            <w:top w:val="none" w:sz="0" w:space="0" w:color="auto"/>
                            <w:left w:val="none" w:sz="0" w:space="0" w:color="auto"/>
                            <w:bottom w:val="none" w:sz="0" w:space="0" w:color="auto"/>
                            <w:right w:val="none" w:sz="0" w:space="0" w:color="auto"/>
                          </w:divBdr>
                          <w:divsChild>
                            <w:div w:id="157041146">
                              <w:marLeft w:val="0"/>
                              <w:marRight w:val="0"/>
                              <w:marTop w:val="0"/>
                              <w:marBottom w:val="0"/>
                              <w:divBdr>
                                <w:top w:val="none" w:sz="0" w:space="0" w:color="auto"/>
                                <w:left w:val="none" w:sz="0" w:space="0" w:color="auto"/>
                                <w:bottom w:val="none" w:sz="0" w:space="0" w:color="auto"/>
                                <w:right w:val="none" w:sz="0" w:space="0" w:color="auto"/>
                              </w:divBdr>
                              <w:divsChild>
                                <w:div w:id="799878874">
                                  <w:marLeft w:val="0"/>
                                  <w:marRight w:val="0"/>
                                  <w:marTop w:val="0"/>
                                  <w:marBottom w:val="0"/>
                                  <w:divBdr>
                                    <w:top w:val="none" w:sz="0" w:space="0" w:color="auto"/>
                                    <w:left w:val="none" w:sz="0" w:space="0" w:color="auto"/>
                                    <w:bottom w:val="none" w:sz="0" w:space="0" w:color="auto"/>
                                    <w:right w:val="none" w:sz="0" w:space="0" w:color="auto"/>
                                  </w:divBdr>
                                  <w:divsChild>
                                    <w:div w:id="5296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3843750">
      <w:bodyDiv w:val="1"/>
      <w:marLeft w:val="0"/>
      <w:marRight w:val="0"/>
      <w:marTop w:val="0"/>
      <w:marBottom w:val="0"/>
      <w:divBdr>
        <w:top w:val="none" w:sz="0" w:space="0" w:color="auto"/>
        <w:left w:val="none" w:sz="0" w:space="0" w:color="auto"/>
        <w:bottom w:val="none" w:sz="0" w:space="0" w:color="auto"/>
        <w:right w:val="none" w:sz="0" w:space="0" w:color="auto"/>
      </w:divBdr>
    </w:div>
    <w:div w:id="1119180747">
      <w:bodyDiv w:val="1"/>
      <w:marLeft w:val="0"/>
      <w:marRight w:val="0"/>
      <w:marTop w:val="0"/>
      <w:marBottom w:val="0"/>
      <w:divBdr>
        <w:top w:val="none" w:sz="0" w:space="0" w:color="auto"/>
        <w:left w:val="none" w:sz="0" w:space="0" w:color="auto"/>
        <w:bottom w:val="none" w:sz="0" w:space="0" w:color="auto"/>
        <w:right w:val="none" w:sz="0" w:space="0" w:color="auto"/>
      </w:divBdr>
      <w:divsChild>
        <w:div w:id="1196650629">
          <w:marLeft w:val="0"/>
          <w:marRight w:val="0"/>
          <w:marTop w:val="0"/>
          <w:marBottom w:val="0"/>
          <w:divBdr>
            <w:top w:val="none" w:sz="0" w:space="0" w:color="auto"/>
            <w:left w:val="none" w:sz="0" w:space="0" w:color="auto"/>
            <w:bottom w:val="none" w:sz="0" w:space="0" w:color="auto"/>
            <w:right w:val="none" w:sz="0" w:space="0" w:color="auto"/>
          </w:divBdr>
          <w:divsChild>
            <w:div w:id="70028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899329">
      <w:bodyDiv w:val="1"/>
      <w:marLeft w:val="0"/>
      <w:marRight w:val="0"/>
      <w:marTop w:val="0"/>
      <w:marBottom w:val="0"/>
      <w:divBdr>
        <w:top w:val="none" w:sz="0" w:space="0" w:color="auto"/>
        <w:left w:val="none" w:sz="0" w:space="0" w:color="auto"/>
        <w:bottom w:val="none" w:sz="0" w:space="0" w:color="auto"/>
        <w:right w:val="none" w:sz="0" w:space="0" w:color="auto"/>
      </w:divBdr>
    </w:div>
    <w:div w:id="1196383759">
      <w:bodyDiv w:val="1"/>
      <w:marLeft w:val="0"/>
      <w:marRight w:val="0"/>
      <w:marTop w:val="0"/>
      <w:marBottom w:val="0"/>
      <w:divBdr>
        <w:top w:val="none" w:sz="0" w:space="0" w:color="auto"/>
        <w:left w:val="none" w:sz="0" w:space="0" w:color="auto"/>
        <w:bottom w:val="none" w:sz="0" w:space="0" w:color="auto"/>
        <w:right w:val="none" w:sz="0" w:space="0" w:color="auto"/>
      </w:divBdr>
      <w:divsChild>
        <w:div w:id="386995030">
          <w:marLeft w:val="547"/>
          <w:marRight w:val="0"/>
          <w:marTop w:val="0"/>
          <w:marBottom w:val="0"/>
          <w:divBdr>
            <w:top w:val="none" w:sz="0" w:space="0" w:color="auto"/>
            <w:left w:val="none" w:sz="0" w:space="0" w:color="auto"/>
            <w:bottom w:val="none" w:sz="0" w:space="0" w:color="auto"/>
            <w:right w:val="none" w:sz="0" w:space="0" w:color="auto"/>
          </w:divBdr>
        </w:div>
        <w:div w:id="245959401">
          <w:marLeft w:val="547"/>
          <w:marRight w:val="0"/>
          <w:marTop w:val="0"/>
          <w:marBottom w:val="0"/>
          <w:divBdr>
            <w:top w:val="none" w:sz="0" w:space="0" w:color="auto"/>
            <w:left w:val="none" w:sz="0" w:space="0" w:color="auto"/>
            <w:bottom w:val="none" w:sz="0" w:space="0" w:color="auto"/>
            <w:right w:val="none" w:sz="0" w:space="0" w:color="auto"/>
          </w:divBdr>
        </w:div>
        <w:div w:id="327558125">
          <w:marLeft w:val="547"/>
          <w:marRight w:val="0"/>
          <w:marTop w:val="0"/>
          <w:marBottom w:val="0"/>
          <w:divBdr>
            <w:top w:val="none" w:sz="0" w:space="0" w:color="auto"/>
            <w:left w:val="none" w:sz="0" w:space="0" w:color="auto"/>
            <w:bottom w:val="none" w:sz="0" w:space="0" w:color="auto"/>
            <w:right w:val="none" w:sz="0" w:space="0" w:color="auto"/>
          </w:divBdr>
        </w:div>
      </w:divsChild>
    </w:div>
    <w:div w:id="1236861147">
      <w:bodyDiv w:val="1"/>
      <w:marLeft w:val="0"/>
      <w:marRight w:val="0"/>
      <w:marTop w:val="0"/>
      <w:marBottom w:val="0"/>
      <w:divBdr>
        <w:top w:val="none" w:sz="0" w:space="0" w:color="auto"/>
        <w:left w:val="none" w:sz="0" w:space="0" w:color="auto"/>
        <w:bottom w:val="none" w:sz="0" w:space="0" w:color="auto"/>
        <w:right w:val="none" w:sz="0" w:space="0" w:color="auto"/>
      </w:divBdr>
      <w:divsChild>
        <w:div w:id="1030957097">
          <w:marLeft w:val="446"/>
          <w:marRight w:val="0"/>
          <w:marTop w:val="0"/>
          <w:marBottom w:val="0"/>
          <w:divBdr>
            <w:top w:val="none" w:sz="0" w:space="0" w:color="auto"/>
            <w:left w:val="none" w:sz="0" w:space="0" w:color="auto"/>
            <w:bottom w:val="none" w:sz="0" w:space="0" w:color="auto"/>
            <w:right w:val="none" w:sz="0" w:space="0" w:color="auto"/>
          </w:divBdr>
        </w:div>
        <w:div w:id="288515779">
          <w:marLeft w:val="446"/>
          <w:marRight w:val="0"/>
          <w:marTop w:val="0"/>
          <w:marBottom w:val="0"/>
          <w:divBdr>
            <w:top w:val="none" w:sz="0" w:space="0" w:color="auto"/>
            <w:left w:val="none" w:sz="0" w:space="0" w:color="auto"/>
            <w:bottom w:val="none" w:sz="0" w:space="0" w:color="auto"/>
            <w:right w:val="none" w:sz="0" w:space="0" w:color="auto"/>
          </w:divBdr>
        </w:div>
        <w:div w:id="1050804467">
          <w:marLeft w:val="446"/>
          <w:marRight w:val="0"/>
          <w:marTop w:val="0"/>
          <w:marBottom w:val="0"/>
          <w:divBdr>
            <w:top w:val="none" w:sz="0" w:space="0" w:color="auto"/>
            <w:left w:val="none" w:sz="0" w:space="0" w:color="auto"/>
            <w:bottom w:val="none" w:sz="0" w:space="0" w:color="auto"/>
            <w:right w:val="none" w:sz="0" w:space="0" w:color="auto"/>
          </w:divBdr>
        </w:div>
        <w:div w:id="1126386395">
          <w:marLeft w:val="446"/>
          <w:marRight w:val="0"/>
          <w:marTop w:val="0"/>
          <w:marBottom w:val="0"/>
          <w:divBdr>
            <w:top w:val="none" w:sz="0" w:space="0" w:color="auto"/>
            <w:left w:val="none" w:sz="0" w:space="0" w:color="auto"/>
            <w:bottom w:val="none" w:sz="0" w:space="0" w:color="auto"/>
            <w:right w:val="none" w:sz="0" w:space="0" w:color="auto"/>
          </w:divBdr>
        </w:div>
        <w:div w:id="883712356">
          <w:marLeft w:val="446"/>
          <w:marRight w:val="0"/>
          <w:marTop w:val="0"/>
          <w:marBottom w:val="0"/>
          <w:divBdr>
            <w:top w:val="none" w:sz="0" w:space="0" w:color="auto"/>
            <w:left w:val="none" w:sz="0" w:space="0" w:color="auto"/>
            <w:bottom w:val="none" w:sz="0" w:space="0" w:color="auto"/>
            <w:right w:val="none" w:sz="0" w:space="0" w:color="auto"/>
          </w:divBdr>
        </w:div>
        <w:div w:id="1278608357">
          <w:marLeft w:val="446"/>
          <w:marRight w:val="0"/>
          <w:marTop w:val="0"/>
          <w:marBottom w:val="0"/>
          <w:divBdr>
            <w:top w:val="none" w:sz="0" w:space="0" w:color="auto"/>
            <w:left w:val="none" w:sz="0" w:space="0" w:color="auto"/>
            <w:bottom w:val="none" w:sz="0" w:space="0" w:color="auto"/>
            <w:right w:val="none" w:sz="0" w:space="0" w:color="auto"/>
          </w:divBdr>
        </w:div>
        <w:div w:id="610665474">
          <w:marLeft w:val="446"/>
          <w:marRight w:val="0"/>
          <w:marTop w:val="0"/>
          <w:marBottom w:val="0"/>
          <w:divBdr>
            <w:top w:val="none" w:sz="0" w:space="0" w:color="auto"/>
            <w:left w:val="none" w:sz="0" w:space="0" w:color="auto"/>
            <w:bottom w:val="none" w:sz="0" w:space="0" w:color="auto"/>
            <w:right w:val="none" w:sz="0" w:space="0" w:color="auto"/>
          </w:divBdr>
        </w:div>
      </w:divsChild>
    </w:div>
    <w:div w:id="1294364014">
      <w:bodyDiv w:val="1"/>
      <w:marLeft w:val="0"/>
      <w:marRight w:val="0"/>
      <w:marTop w:val="0"/>
      <w:marBottom w:val="0"/>
      <w:divBdr>
        <w:top w:val="none" w:sz="0" w:space="0" w:color="auto"/>
        <w:left w:val="none" w:sz="0" w:space="0" w:color="auto"/>
        <w:bottom w:val="none" w:sz="0" w:space="0" w:color="auto"/>
        <w:right w:val="none" w:sz="0" w:space="0" w:color="auto"/>
      </w:divBdr>
    </w:div>
    <w:div w:id="1314602376">
      <w:bodyDiv w:val="1"/>
      <w:marLeft w:val="0"/>
      <w:marRight w:val="0"/>
      <w:marTop w:val="0"/>
      <w:marBottom w:val="0"/>
      <w:divBdr>
        <w:top w:val="none" w:sz="0" w:space="0" w:color="auto"/>
        <w:left w:val="none" w:sz="0" w:space="0" w:color="auto"/>
        <w:bottom w:val="none" w:sz="0" w:space="0" w:color="auto"/>
        <w:right w:val="none" w:sz="0" w:space="0" w:color="auto"/>
      </w:divBdr>
    </w:div>
    <w:div w:id="1567567190">
      <w:bodyDiv w:val="1"/>
      <w:marLeft w:val="0"/>
      <w:marRight w:val="0"/>
      <w:marTop w:val="0"/>
      <w:marBottom w:val="0"/>
      <w:divBdr>
        <w:top w:val="none" w:sz="0" w:space="0" w:color="auto"/>
        <w:left w:val="none" w:sz="0" w:space="0" w:color="auto"/>
        <w:bottom w:val="none" w:sz="0" w:space="0" w:color="auto"/>
        <w:right w:val="none" w:sz="0" w:space="0" w:color="auto"/>
      </w:divBdr>
      <w:divsChild>
        <w:div w:id="940458438">
          <w:marLeft w:val="0"/>
          <w:marRight w:val="0"/>
          <w:marTop w:val="75"/>
          <w:marBottom w:val="0"/>
          <w:divBdr>
            <w:top w:val="none" w:sz="0" w:space="0" w:color="auto"/>
            <w:left w:val="none" w:sz="0" w:space="0" w:color="auto"/>
            <w:bottom w:val="none" w:sz="0" w:space="0" w:color="auto"/>
            <w:right w:val="none" w:sz="0" w:space="0" w:color="auto"/>
          </w:divBdr>
          <w:divsChild>
            <w:div w:id="409355891">
              <w:marLeft w:val="75"/>
              <w:marRight w:val="0"/>
              <w:marTop w:val="0"/>
              <w:marBottom w:val="0"/>
              <w:divBdr>
                <w:top w:val="none" w:sz="0" w:space="0" w:color="auto"/>
                <w:left w:val="none" w:sz="0" w:space="0" w:color="auto"/>
                <w:bottom w:val="none" w:sz="0" w:space="0" w:color="auto"/>
                <w:right w:val="none" w:sz="0" w:space="0" w:color="auto"/>
              </w:divBdr>
              <w:divsChild>
                <w:div w:id="891841294">
                  <w:marLeft w:val="0"/>
                  <w:marRight w:val="0"/>
                  <w:marTop w:val="0"/>
                  <w:marBottom w:val="0"/>
                  <w:divBdr>
                    <w:top w:val="none" w:sz="0" w:space="0" w:color="auto"/>
                    <w:left w:val="none" w:sz="0" w:space="0" w:color="auto"/>
                    <w:bottom w:val="none" w:sz="0" w:space="0" w:color="auto"/>
                    <w:right w:val="none" w:sz="0" w:space="0" w:color="auto"/>
                  </w:divBdr>
                  <w:divsChild>
                    <w:div w:id="969045228">
                      <w:marLeft w:val="0"/>
                      <w:marRight w:val="0"/>
                      <w:marTop w:val="0"/>
                      <w:marBottom w:val="0"/>
                      <w:divBdr>
                        <w:top w:val="none" w:sz="0" w:space="0" w:color="auto"/>
                        <w:left w:val="none" w:sz="0" w:space="0" w:color="auto"/>
                        <w:bottom w:val="none" w:sz="0" w:space="0" w:color="auto"/>
                        <w:right w:val="none" w:sz="0" w:space="0" w:color="auto"/>
                      </w:divBdr>
                      <w:divsChild>
                        <w:div w:id="2019308676">
                          <w:marLeft w:val="0"/>
                          <w:marRight w:val="0"/>
                          <w:marTop w:val="0"/>
                          <w:marBottom w:val="0"/>
                          <w:divBdr>
                            <w:top w:val="none" w:sz="0" w:space="0" w:color="auto"/>
                            <w:left w:val="none" w:sz="0" w:space="0" w:color="auto"/>
                            <w:bottom w:val="none" w:sz="0" w:space="0" w:color="auto"/>
                            <w:right w:val="none" w:sz="0" w:space="0" w:color="auto"/>
                          </w:divBdr>
                          <w:divsChild>
                            <w:div w:id="1046176421">
                              <w:marLeft w:val="0"/>
                              <w:marRight w:val="0"/>
                              <w:marTop w:val="0"/>
                              <w:marBottom w:val="0"/>
                              <w:divBdr>
                                <w:top w:val="none" w:sz="0" w:space="0" w:color="auto"/>
                                <w:left w:val="none" w:sz="0" w:space="0" w:color="auto"/>
                                <w:bottom w:val="none" w:sz="0" w:space="0" w:color="auto"/>
                                <w:right w:val="none" w:sz="0" w:space="0" w:color="auto"/>
                              </w:divBdr>
                              <w:divsChild>
                                <w:div w:id="2082022331">
                                  <w:marLeft w:val="0"/>
                                  <w:marRight w:val="0"/>
                                  <w:marTop w:val="0"/>
                                  <w:marBottom w:val="0"/>
                                  <w:divBdr>
                                    <w:top w:val="none" w:sz="0" w:space="0" w:color="auto"/>
                                    <w:left w:val="none" w:sz="0" w:space="0" w:color="auto"/>
                                    <w:bottom w:val="none" w:sz="0" w:space="0" w:color="auto"/>
                                    <w:right w:val="none" w:sz="0" w:space="0" w:color="auto"/>
                                  </w:divBdr>
                                  <w:divsChild>
                                    <w:div w:id="170282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7766465">
      <w:bodyDiv w:val="1"/>
      <w:marLeft w:val="0"/>
      <w:marRight w:val="0"/>
      <w:marTop w:val="0"/>
      <w:marBottom w:val="0"/>
      <w:divBdr>
        <w:top w:val="none" w:sz="0" w:space="0" w:color="auto"/>
        <w:left w:val="none" w:sz="0" w:space="0" w:color="auto"/>
        <w:bottom w:val="none" w:sz="0" w:space="0" w:color="auto"/>
        <w:right w:val="none" w:sz="0" w:space="0" w:color="auto"/>
      </w:divBdr>
      <w:divsChild>
        <w:div w:id="206066601">
          <w:marLeft w:val="547"/>
          <w:marRight w:val="0"/>
          <w:marTop w:val="0"/>
          <w:marBottom w:val="0"/>
          <w:divBdr>
            <w:top w:val="none" w:sz="0" w:space="0" w:color="auto"/>
            <w:left w:val="none" w:sz="0" w:space="0" w:color="auto"/>
            <w:bottom w:val="none" w:sz="0" w:space="0" w:color="auto"/>
            <w:right w:val="none" w:sz="0" w:space="0" w:color="auto"/>
          </w:divBdr>
        </w:div>
        <w:div w:id="616906994">
          <w:marLeft w:val="547"/>
          <w:marRight w:val="0"/>
          <w:marTop w:val="0"/>
          <w:marBottom w:val="0"/>
          <w:divBdr>
            <w:top w:val="none" w:sz="0" w:space="0" w:color="auto"/>
            <w:left w:val="none" w:sz="0" w:space="0" w:color="auto"/>
            <w:bottom w:val="none" w:sz="0" w:space="0" w:color="auto"/>
            <w:right w:val="none" w:sz="0" w:space="0" w:color="auto"/>
          </w:divBdr>
        </w:div>
        <w:div w:id="702949471">
          <w:marLeft w:val="547"/>
          <w:marRight w:val="0"/>
          <w:marTop w:val="0"/>
          <w:marBottom w:val="0"/>
          <w:divBdr>
            <w:top w:val="none" w:sz="0" w:space="0" w:color="auto"/>
            <w:left w:val="none" w:sz="0" w:space="0" w:color="auto"/>
            <w:bottom w:val="none" w:sz="0" w:space="0" w:color="auto"/>
            <w:right w:val="none" w:sz="0" w:space="0" w:color="auto"/>
          </w:divBdr>
        </w:div>
        <w:div w:id="737482538">
          <w:marLeft w:val="547"/>
          <w:marRight w:val="0"/>
          <w:marTop w:val="0"/>
          <w:marBottom w:val="0"/>
          <w:divBdr>
            <w:top w:val="none" w:sz="0" w:space="0" w:color="auto"/>
            <w:left w:val="none" w:sz="0" w:space="0" w:color="auto"/>
            <w:bottom w:val="none" w:sz="0" w:space="0" w:color="auto"/>
            <w:right w:val="none" w:sz="0" w:space="0" w:color="auto"/>
          </w:divBdr>
        </w:div>
        <w:div w:id="1401907653">
          <w:marLeft w:val="547"/>
          <w:marRight w:val="0"/>
          <w:marTop w:val="0"/>
          <w:marBottom w:val="0"/>
          <w:divBdr>
            <w:top w:val="none" w:sz="0" w:space="0" w:color="auto"/>
            <w:left w:val="none" w:sz="0" w:space="0" w:color="auto"/>
            <w:bottom w:val="none" w:sz="0" w:space="0" w:color="auto"/>
            <w:right w:val="none" w:sz="0" w:space="0" w:color="auto"/>
          </w:divBdr>
        </w:div>
        <w:div w:id="1730224986">
          <w:marLeft w:val="547"/>
          <w:marRight w:val="0"/>
          <w:marTop w:val="0"/>
          <w:marBottom w:val="0"/>
          <w:divBdr>
            <w:top w:val="none" w:sz="0" w:space="0" w:color="auto"/>
            <w:left w:val="none" w:sz="0" w:space="0" w:color="auto"/>
            <w:bottom w:val="none" w:sz="0" w:space="0" w:color="auto"/>
            <w:right w:val="none" w:sz="0" w:space="0" w:color="auto"/>
          </w:divBdr>
        </w:div>
        <w:div w:id="2048792613">
          <w:marLeft w:val="547"/>
          <w:marRight w:val="0"/>
          <w:marTop w:val="0"/>
          <w:marBottom w:val="0"/>
          <w:divBdr>
            <w:top w:val="none" w:sz="0" w:space="0" w:color="auto"/>
            <w:left w:val="none" w:sz="0" w:space="0" w:color="auto"/>
            <w:bottom w:val="none" w:sz="0" w:space="0" w:color="auto"/>
            <w:right w:val="none" w:sz="0" w:space="0" w:color="auto"/>
          </w:divBdr>
        </w:div>
      </w:divsChild>
    </w:div>
    <w:div w:id="1619483268">
      <w:bodyDiv w:val="1"/>
      <w:marLeft w:val="0"/>
      <w:marRight w:val="0"/>
      <w:marTop w:val="0"/>
      <w:marBottom w:val="0"/>
      <w:divBdr>
        <w:top w:val="none" w:sz="0" w:space="0" w:color="auto"/>
        <w:left w:val="none" w:sz="0" w:space="0" w:color="auto"/>
        <w:bottom w:val="none" w:sz="0" w:space="0" w:color="auto"/>
        <w:right w:val="none" w:sz="0" w:space="0" w:color="auto"/>
      </w:divBdr>
    </w:div>
    <w:div w:id="1649432208">
      <w:bodyDiv w:val="1"/>
      <w:marLeft w:val="0"/>
      <w:marRight w:val="0"/>
      <w:marTop w:val="0"/>
      <w:marBottom w:val="0"/>
      <w:divBdr>
        <w:top w:val="none" w:sz="0" w:space="0" w:color="auto"/>
        <w:left w:val="none" w:sz="0" w:space="0" w:color="auto"/>
        <w:bottom w:val="none" w:sz="0" w:space="0" w:color="auto"/>
        <w:right w:val="none" w:sz="0" w:space="0" w:color="auto"/>
      </w:divBdr>
    </w:div>
    <w:div w:id="1713454465">
      <w:bodyDiv w:val="1"/>
      <w:marLeft w:val="0"/>
      <w:marRight w:val="0"/>
      <w:marTop w:val="0"/>
      <w:marBottom w:val="0"/>
      <w:divBdr>
        <w:top w:val="none" w:sz="0" w:space="0" w:color="auto"/>
        <w:left w:val="none" w:sz="0" w:space="0" w:color="auto"/>
        <w:bottom w:val="none" w:sz="0" w:space="0" w:color="auto"/>
        <w:right w:val="none" w:sz="0" w:space="0" w:color="auto"/>
      </w:divBdr>
      <w:divsChild>
        <w:div w:id="1443571000">
          <w:marLeft w:val="0"/>
          <w:marRight w:val="0"/>
          <w:marTop w:val="75"/>
          <w:marBottom w:val="0"/>
          <w:divBdr>
            <w:top w:val="none" w:sz="0" w:space="0" w:color="auto"/>
            <w:left w:val="none" w:sz="0" w:space="0" w:color="auto"/>
            <w:bottom w:val="none" w:sz="0" w:space="0" w:color="auto"/>
            <w:right w:val="none" w:sz="0" w:space="0" w:color="auto"/>
          </w:divBdr>
          <w:divsChild>
            <w:div w:id="826360822">
              <w:marLeft w:val="75"/>
              <w:marRight w:val="0"/>
              <w:marTop w:val="0"/>
              <w:marBottom w:val="0"/>
              <w:divBdr>
                <w:top w:val="none" w:sz="0" w:space="0" w:color="auto"/>
                <w:left w:val="none" w:sz="0" w:space="0" w:color="auto"/>
                <w:bottom w:val="none" w:sz="0" w:space="0" w:color="auto"/>
                <w:right w:val="none" w:sz="0" w:space="0" w:color="auto"/>
              </w:divBdr>
              <w:divsChild>
                <w:div w:id="1744915462">
                  <w:marLeft w:val="0"/>
                  <w:marRight w:val="0"/>
                  <w:marTop w:val="0"/>
                  <w:marBottom w:val="0"/>
                  <w:divBdr>
                    <w:top w:val="none" w:sz="0" w:space="0" w:color="auto"/>
                    <w:left w:val="none" w:sz="0" w:space="0" w:color="auto"/>
                    <w:bottom w:val="none" w:sz="0" w:space="0" w:color="auto"/>
                    <w:right w:val="none" w:sz="0" w:space="0" w:color="auto"/>
                  </w:divBdr>
                  <w:divsChild>
                    <w:div w:id="1445152816">
                      <w:marLeft w:val="0"/>
                      <w:marRight w:val="0"/>
                      <w:marTop w:val="0"/>
                      <w:marBottom w:val="0"/>
                      <w:divBdr>
                        <w:top w:val="none" w:sz="0" w:space="0" w:color="auto"/>
                        <w:left w:val="none" w:sz="0" w:space="0" w:color="auto"/>
                        <w:bottom w:val="none" w:sz="0" w:space="0" w:color="auto"/>
                        <w:right w:val="none" w:sz="0" w:space="0" w:color="auto"/>
                      </w:divBdr>
                      <w:divsChild>
                        <w:div w:id="1253198335">
                          <w:marLeft w:val="0"/>
                          <w:marRight w:val="0"/>
                          <w:marTop w:val="0"/>
                          <w:marBottom w:val="0"/>
                          <w:divBdr>
                            <w:top w:val="none" w:sz="0" w:space="0" w:color="auto"/>
                            <w:left w:val="none" w:sz="0" w:space="0" w:color="auto"/>
                            <w:bottom w:val="none" w:sz="0" w:space="0" w:color="auto"/>
                            <w:right w:val="none" w:sz="0" w:space="0" w:color="auto"/>
                          </w:divBdr>
                          <w:divsChild>
                            <w:div w:id="1445806273">
                              <w:marLeft w:val="0"/>
                              <w:marRight w:val="0"/>
                              <w:marTop w:val="0"/>
                              <w:marBottom w:val="0"/>
                              <w:divBdr>
                                <w:top w:val="none" w:sz="0" w:space="0" w:color="auto"/>
                                <w:left w:val="none" w:sz="0" w:space="0" w:color="auto"/>
                                <w:bottom w:val="none" w:sz="0" w:space="0" w:color="auto"/>
                                <w:right w:val="none" w:sz="0" w:space="0" w:color="auto"/>
                              </w:divBdr>
                              <w:divsChild>
                                <w:div w:id="525756028">
                                  <w:marLeft w:val="0"/>
                                  <w:marRight w:val="0"/>
                                  <w:marTop w:val="0"/>
                                  <w:marBottom w:val="0"/>
                                  <w:divBdr>
                                    <w:top w:val="none" w:sz="0" w:space="0" w:color="auto"/>
                                    <w:left w:val="none" w:sz="0" w:space="0" w:color="auto"/>
                                    <w:bottom w:val="none" w:sz="0" w:space="0" w:color="auto"/>
                                    <w:right w:val="none" w:sz="0" w:space="0" w:color="auto"/>
                                  </w:divBdr>
                                  <w:divsChild>
                                    <w:div w:id="132455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6803436">
      <w:bodyDiv w:val="1"/>
      <w:marLeft w:val="0"/>
      <w:marRight w:val="0"/>
      <w:marTop w:val="0"/>
      <w:marBottom w:val="0"/>
      <w:divBdr>
        <w:top w:val="none" w:sz="0" w:space="0" w:color="auto"/>
        <w:left w:val="none" w:sz="0" w:space="0" w:color="auto"/>
        <w:bottom w:val="none" w:sz="0" w:space="0" w:color="auto"/>
        <w:right w:val="none" w:sz="0" w:space="0" w:color="auto"/>
      </w:divBdr>
    </w:div>
    <w:div w:id="1795051712">
      <w:bodyDiv w:val="1"/>
      <w:marLeft w:val="0"/>
      <w:marRight w:val="0"/>
      <w:marTop w:val="0"/>
      <w:marBottom w:val="0"/>
      <w:divBdr>
        <w:top w:val="none" w:sz="0" w:space="0" w:color="auto"/>
        <w:left w:val="none" w:sz="0" w:space="0" w:color="auto"/>
        <w:bottom w:val="none" w:sz="0" w:space="0" w:color="auto"/>
        <w:right w:val="none" w:sz="0" w:space="0" w:color="auto"/>
      </w:divBdr>
    </w:div>
    <w:div w:id="1866483156">
      <w:bodyDiv w:val="1"/>
      <w:marLeft w:val="0"/>
      <w:marRight w:val="0"/>
      <w:marTop w:val="0"/>
      <w:marBottom w:val="0"/>
      <w:divBdr>
        <w:top w:val="none" w:sz="0" w:space="0" w:color="auto"/>
        <w:left w:val="none" w:sz="0" w:space="0" w:color="auto"/>
        <w:bottom w:val="none" w:sz="0" w:space="0" w:color="auto"/>
        <w:right w:val="none" w:sz="0" w:space="0" w:color="auto"/>
      </w:divBdr>
      <w:divsChild>
        <w:div w:id="1357386529">
          <w:marLeft w:val="0"/>
          <w:marRight w:val="0"/>
          <w:marTop w:val="0"/>
          <w:marBottom w:val="0"/>
          <w:divBdr>
            <w:top w:val="none" w:sz="0" w:space="0" w:color="auto"/>
            <w:left w:val="none" w:sz="0" w:space="0" w:color="auto"/>
            <w:bottom w:val="none" w:sz="0" w:space="0" w:color="auto"/>
            <w:right w:val="none" w:sz="0" w:space="0" w:color="auto"/>
          </w:divBdr>
          <w:divsChild>
            <w:div w:id="1097554712">
              <w:marLeft w:val="0"/>
              <w:marRight w:val="0"/>
              <w:marTop w:val="0"/>
              <w:marBottom w:val="0"/>
              <w:divBdr>
                <w:top w:val="none" w:sz="0" w:space="0" w:color="auto"/>
                <w:left w:val="none" w:sz="0" w:space="0" w:color="auto"/>
                <w:bottom w:val="none" w:sz="0" w:space="0" w:color="auto"/>
                <w:right w:val="none" w:sz="0" w:space="0" w:color="auto"/>
              </w:divBdr>
              <w:divsChild>
                <w:div w:id="2013414466">
                  <w:marLeft w:val="0"/>
                  <w:marRight w:val="0"/>
                  <w:marTop w:val="0"/>
                  <w:marBottom w:val="0"/>
                  <w:divBdr>
                    <w:top w:val="none" w:sz="0" w:space="0" w:color="auto"/>
                    <w:left w:val="none" w:sz="0" w:space="0" w:color="auto"/>
                    <w:bottom w:val="none" w:sz="0" w:space="0" w:color="auto"/>
                    <w:right w:val="none" w:sz="0" w:space="0" w:color="auto"/>
                  </w:divBdr>
                  <w:divsChild>
                    <w:div w:id="32048942">
                      <w:marLeft w:val="0"/>
                      <w:marRight w:val="0"/>
                      <w:marTop w:val="0"/>
                      <w:marBottom w:val="0"/>
                      <w:divBdr>
                        <w:top w:val="none" w:sz="0" w:space="0" w:color="auto"/>
                        <w:left w:val="none" w:sz="0" w:space="0" w:color="auto"/>
                        <w:bottom w:val="none" w:sz="0" w:space="0" w:color="auto"/>
                        <w:right w:val="none" w:sz="0" w:space="0" w:color="auto"/>
                      </w:divBdr>
                      <w:divsChild>
                        <w:div w:id="1833177189">
                          <w:marLeft w:val="0"/>
                          <w:marRight w:val="0"/>
                          <w:marTop w:val="0"/>
                          <w:marBottom w:val="0"/>
                          <w:divBdr>
                            <w:top w:val="none" w:sz="0" w:space="0" w:color="auto"/>
                            <w:left w:val="none" w:sz="0" w:space="0" w:color="auto"/>
                            <w:bottom w:val="none" w:sz="0" w:space="0" w:color="auto"/>
                            <w:right w:val="none" w:sz="0" w:space="0" w:color="auto"/>
                          </w:divBdr>
                          <w:divsChild>
                            <w:div w:id="914969959">
                              <w:marLeft w:val="0"/>
                              <w:marRight w:val="0"/>
                              <w:marTop w:val="0"/>
                              <w:marBottom w:val="0"/>
                              <w:divBdr>
                                <w:top w:val="none" w:sz="0" w:space="0" w:color="auto"/>
                                <w:left w:val="none" w:sz="0" w:space="0" w:color="auto"/>
                                <w:bottom w:val="none" w:sz="0" w:space="0" w:color="auto"/>
                                <w:right w:val="none" w:sz="0" w:space="0" w:color="auto"/>
                              </w:divBdr>
                              <w:divsChild>
                                <w:div w:id="1900820205">
                                  <w:marLeft w:val="0"/>
                                  <w:marRight w:val="0"/>
                                  <w:marTop w:val="0"/>
                                  <w:marBottom w:val="0"/>
                                  <w:divBdr>
                                    <w:top w:val="none" w:sz="0" w:space="0" w:color="auto"/>
                                    <w:left w:val="none" w:sz="0" w:space="0" w:color="auto"/>
                                    <w:bottom w:val="none" w:sz="0" w:space="0" w:color="auto"/>
                                    <w:right w:val="none" w:sz="0" w:space="0" w:color="auto"/>
                                  </w:divBdr>
                                  <w:divsChild>
                                    <w:div w:id="8962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1599707">
      <w:bodyDiv w:val="1"/>
      <w:marLeft w:val="0"/>
      <w:marRight w:val="0"/>
      <w:marTop w:val="0"/>
      <w:marBottom w:val="0"/>
      <w:divBdr>
        <w:top w:val="none" w:sz="0" w:space="0" w:color="auto"/>
        <w:left w:val="none" w:sz="0" w:space="0" w:color="auto"/>
        <w:bottom w:val="none" w:sz="0" w:space="0" w:color="auto"/>
        <w:right w:val="none" w:sz="0" w:space="0" w:color="auto"/>
      </w:divBdr>
    </w:div>
    <w:div w:id="1958872921">
      <w:bodyDiv w:val="1"/>
      <w:marLeft w:val="0"/>
      <w:marRight w:val="0"/>
      <w:marTop w:val="0"/>
      <w:marBottom w:val="0"/>
      <w:divBdr>
        <w:top w:val="none" w:sz="0" w:space="0" w:color="auto"/>
        <w:left w:val="none" w:sz="0" w:space="0" w:color="auto"/>
        <w:bottom w:val="none" w:sz="0" w:space="0" w:color="auto"/>
        <w:right w:val="none" w:sz="0" w:space="0" w:color="auto"/>
      </w:divBdr>
    </w:div>
    <w:div w:id="2004232860">
      <w:bodyDiv w:val="1"/>
      <w:marLeft w:val="0"/>
      <w:marRight w:val="0"/>
      <w:marTop w:val="0"/>
      <w:marBottom w:val="0"/>
      <w:divBdr>
        <w:top w:val="none" w:sz="0" w:space="0" w:color="auto"/>
        <w:left w:val="none" w:sz="0" w:space="0" w:color="auto"/>
        <w:bottom w:val="none" w:sz="0" w:space="0" w:color="auto"/>
        <w:right w:val="none" w:sz="0" w:space="0" w:color="auto"/>
      </w:divBdr>
      <w:divsChild>
        <w:div w:id="1113551766">
          <w:marLeft w:val="0"/>
          <w:marRight w:val="0"/>
          <w:marTop w:val="0"/>
          <w:marBottom w:val="0"/>
          <w:divBdr>
            <w:top w:val="none" w:sz="0" w:space="0" w:color="auto"/>
            <w:left w:val="none" w:sz="0" w:space="0" w:color="auto"/>
            <w:bottom w:val="none" w:sz="0" w:space="0" w:color="auto"/>
            <w:right w:val="none" w:sz="0" w:space="0" w:color="auto"/>
          </w:divBdr>
          <w:divsChild>
            <w:div w:id="1189568981">
              <w:marLeft w:val="0"/>
              <w:marRight w:val="0"/>
              <w:marTop w:val="0"/>
              <w:marBottom w:val="0"/>
              <w:divBdr>
                <w:top w:val="none" w:sz="0" w:space="0" w:color="auto"/>
                <w:left w:val="none" w:sz="0" w:space="0" w:color="auto"/>
                <w:bottom w:val="none" w:sz="0" w:space="0" w:color="auto"/>
                <w:right w:val="none" w:sz="0" w:space="0" w:color="auto"/>
              </w:divBdr>
              <w:divsChild>
                <w:div w:id="1023944552">
                  <w:marLeft w:val="0"/>
                  <w:marRight w:val="0"/>
                  <w:marTop w:val="0"/>
                  <w:marBottom w:val="0"/>
                  <w:divBdr>
                    <w:top w:val="none" w:sz="0" w:space="0" w:color="auto"/>
                    <w:left w:val="none" w:sz="0" w:space="0" w:color="auto"/>
                    <w:bottom w:val="none" w:sz="0" w:space="0" w:color="auto"/>
                    <w:right w:val="none" w:sz="0" w:space="0" w:color="auto"/>
                  </w:divBdr>
                  <w:divsChild>
                    <w:div w:id="672953560">
                      <w:marLeft w:val="0"/>
                      <w:marRight w:val="0"/>
                      <w:marTop w:val="0"/>
                      <w:marBottom w:val="0"/>
                      <w:divBdr>
                        <w:top w:val="none" w:sz="0" w:space="0" w:color="auto"/>
                        <w:left w:val="none" w:sz="0" w:space="0" w:color="auto"/>
                        <w:bottom w:val="none" w:sz="0" w:space="0" w:color="auto"/>
                        <w:right w:val="none" w:sz="0" w:space="0" w:color="auto"/>
                      </w:divBdr>
                      <w:divsChild>
                        <w:div w:id="789475033">
                          <w:marLeft w:val="0"/>
                          <w:marRight w:val="0"/>
                          <w:marTop w:val="0"/>
                          <w:marBottom w:val="0"/>
                          <w:divBdr>
                            <w:top w:val="none" w:sz="0" w:space="0" w:color="auto"/>
                            <w:left w:val="none" w:sz="0" w:space="0" w:color="auto"/>
                            <w:bottom w:val="none" w:sz="0" w:space="0" w:color="auto"/>
                            <w:right w:val="none" w:sz="0" w:space="0" w:color="auto"/>
                          </w:divBdr>
                          <w:divsChild>
                            <w:div w:id="488862702">
                              <w:marLeft w:val="0"/>
                              <w:marRight w:val="0"/>
                              <w:marTop w:val="0"/>
                              <w:marBottom w:val="0"/>
                              <w:divBdr>
                                <w:top w:val="none" w:sz="0" w:space="0" w:color="auto"/>
                                <w:left w:val="none" w:sz="0" w:space="0" w:color="auto"/>
                                <w:bottom w:val="none" w:sz="0" w:space="0" w:color="auto"/>
                                <w:right w:val="none" w:sz="0" w:space="0" w:color="auto"/>
                              </w:divBdr>
                              <w:divsChild>
                                <w:div w:id="175467575">
                                  <w:marLeft w:val="0"/>
                                  <w:marRight w:val="0"/>
                                  <w:marTop w:val="0"/>
                                  <w:marBottom w:val="0"/>
                                  <w:divBdr>
                                    <w:top w:val="none" w:sz="0" w:space="0" w:color="auto"/>
                                    <w:left w:val="none" w:sz="0" w:space="0" w:color="auto"/>
                                    <w:bottom w:val="none" w:sz="0" w:space="0" w:color="auto"/>
                                    <w:right w:val="none" w:sz="0" w:space="0" w:color="auto"/>
                                  </w:divBdr>
                                  <w:divsChild>
                                    <w:div w:id="324280639">
                                      <w:marLeft w:val="0"/>
                                      <w:marRight w:val="0"/>
                                      <w:marTop w:val="0"/>
                                      <w:marBottom w:val="0"/>
                                      <w:divBdr>
                                        <w:top w:val="none" w:sz="0" w:space="0" w:color="auto"/>
                                        <w:left w:val="none" w:sz="0" w:space="0" w:color="auto"/>
                                        <w:bottom w:val="none" w:sz="0" w:space="0" w:color="auto"/>
                                        <w:right w:val="none" w:sz="0" w:space="0" w:color="auto"/>
                                      </w:divBdr>
                                      <w:divsChild>
                                        <w:div w:id="1859008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0888698">
      <w:bodyDiv w:val="1"/>
      <w:marLeft w:val="0"/>
      <w:marRight w:val="0"/>
      <w:marTop w:val="0"/>
      <w:marBottom w:val="0"/>
      <w:divBdr>
        <w:top w:val="none" w:sz="0" w:space="0" w:color="auto"/>
        <w:left w:val="none" w:sz="0" w:space="0" w:color="auto"/>
        <w:bottom w:val="none" w:sz="0" w:space="0" w:color="auto"/>
        <w:right w:val="none" w:sz="0" w:space="0" w:color="auto"/>
      </w:divBdr>
    </w:div>
    <w:div w:id="2067608729">
      <w:bodyDiv w:val="1"/>
      <w:marLeft w:val="0"/>
      <w:marRight w:val="0"/>
      <w:marTop w:val="0"/>
      <w:marBottom w:val="0"/>
      <w:divBdr>
        <w:top w:val="none" w:sz="0" w:space="0" w:color="auto"/>
        <w:left w:val="none" w:sz="0" w:space="0" w:color="auto"/>
        <w:bottom w:val="none" w:sz="0" w:space="0" w:color="auto"/>
        <w:right w:val="none" w:sz="0" w:space="0" w:color="auto"/>
      </w:divBdr>
      <w:divsChild>
        <w:div w:id="1753888558">
          <w:marLeft w:val="0"/>
          <w:marRight w:val="0"/>
          <w:marTop w:val="75"/>
          <w:marBottom w:val="0"/>
          <w:divBdr>
            <w:top w:val="none" w:sz="0" w:space="0" w:color="auto"/>
            <w:left w:val="none" w:sz="0" w:space="0" w:color="auto"/>
            <w:bottom w:val="none" w:sz="0" w:space="0" w:color="auto"/>
            <w:right w:val="none" w:sz="0" w:space="0" w:color="auto"/>
          </w:divBdr>
          <w:divsChild>
            <w:div w:id="1522012294">
              <w:marLeft w:val="75"/>
              <w:marRight w:val="0"/>
              <w:marTop w:val="0"/>
              <w:marBottom w:val="0"/>
              <w:divBdr>
                <w:top w:val="none" w:sz="0" w:space="0" w:color="auto"/>
                <w:left w:val="none" w:sz="0" w:space="0" w:color="auto"/>
                <w:bottom w:val="none" w:sz="0" w:space="0" w:color="auto"/>
                <w:right w:val="none" w:sz="0" w:space="0" w:color="auto"/>
              </w:divBdr>
              <w:divsChild>
                <w:div w:id="1074277915">
                  <w:marLeft w:val="0"/>
                  <w:marRight w:val="0"/>
                  <w:marTop w:val="0"/>
                  <w:marBottom w:val="0"/>
                  <w:divBdr>
                    <w:top w:val="none" w:sz="0" w:space="0" w:color="auto"/>
                    <w:left w:val="none" w:sz="0" w:space="0" w:color="auto"/>
                    <w:bottom w:val="none" w:sz="0" w:space="0" w:color="auto"/>
                    <w:right w:val="none" w:sz="0" w:space="0" w:color="auto"/>
                  </w:divBdr>
                  <w:divsChild>
                    <w:div w:id="923805016">
                      <w:marLeft w:val="0"/>
                      <w:marRight w:val="0"/>
                      <w:marTop w:val="0"/>
                      <w:marBottom w:val="0"/>
                      <w:divBdr>
                        <w:top w:val="none" w:sz="0" w:space="0" w:color="auto"/>
                        <w:left w:val="none" w:sz="0" w:space="0" w:color="auto"/>
                        <w:bottom w:val="none" w:sz="0" w:space="0" w:color="auto"/>
                        <w:right w:val="none" w:sz="0" w:space="0" w:color="auto"/>
                      </w:divBdr>
                      <w:divsChild>
                        <w:div w:id="598872003">
                          <w:marLeft w:val="0"/>
                          <w:marRight w:val="0"/>
                          <w:marTop w:val="0"/>
                          <w:marBottom w:val="0"/>
                          <w:divBdr>
                            <w:top w:val="none" w:sz="0" w:space="0" w:color="auto"/>
                            <w:left w:val="none" w:sz="0" w:space="0" w:color="auto"/>
                            <w:bottom w:val="none" w:sz="0" w:space="0" w:color="auto"/>
                            <w:right w:val="none" w:sz="0" w:space="0" w:color="auto"/>
                          </w:divBdr>
                          <w:divsChild>
                            <w:div w:id="1288313285">
                              <w:marLeft w:val="0"/>
                              <w:marRight w:val="0"/>
                              <w:marTop w:val="0"/>
                              <w:marBottom w:val="0"/>
                              <w:divBdr>
                                <w:top w:val="none" w:sz="0" w:space="0" w:color="auto"/>
                                <w:left w:val="none" w:sz="0" w:space="0" w:color="auto"/>
                                <w:bottom w:val="none" w:sz="0" w:space="0" w:color="auto"/>
                                <w:right w:val="none" w:sz="0" w:space="0" w:color="auto"/>
                              </w:divBdr>
                              <w:divsChild>
                                <w:div w:id="1485396049">
                                  <w:marLeft w:val="0"/>
                                  <w:marRight w:val="0"/>
                                  <w:marTop w:val="0"/>
                                  <w:marBottom w:val="0"/>
                                  <w:divBdr>
                                    <w:top w:val="none" w:sz="0" w:space="0" w:color="auto"/>
                                    <w:left w:val="none" w:sz="0" w:space="0" w:color="auto"/>
                                    <w:bottom w:val="none" w:sz="0" w:space="0" w:color="auto"/>
                                    <w:right w:val="none" w:sz="0" w:space="0" w:color="auto"/>
                                  </w:divBdr>
                                  <w:divsChild>
                                    <w:div w:id="842162252">
                                      <w:marLeft w:val="0"/>
                                      <w:marRight w:val="0"/>
                                      <w:marTop w:val="0"/>
                                      <w:marBottom w:val="0"/>
                                      <w:divBdr>
                                        <w:top w:val="none" w:sz="0" w:space="0" w:color="auto"/>
                                        <w:left w:val="none" w:sz="0" w:space="0" w:color="auto"/>
                                        <w:bottom w:val="none" w:sz="0" w:space="0" w:color="auto"/>
                                        <w:right w:val="none" w:sz="0" w:space="0" w:color="auto"/>
                                      </w:divBdr>
                                      <w:divsChild>
                                        <w:div w:id="1520504130">
                                          <w:blockQuote w:val="1"/>
                                          <w:marLeft w:val="0"/>
                                          <w:marRight w:val="720"/>
                                          <w:marTop w:val="100"/>
                                          <w:marBottom w:val="100"/>
                                          <w:divBdr>
                                            <w:top w:val="none" w:sz="0" w:space="0" w:color="auto"/>
                                            <w:left w:val="single" w:sz="12" w:space="15" w:color="DBD7CF"/>
                                            <w:bottom w:val="none" w:sz="0" w:space="0" w:color="auto"/>
                                            <w:right w:val="none" w:sz="0" w:space="0" w:color="auto"/>
                                          </w:divBdr>
                                        </w:div>
                                      </w:divsChild>
                                    </w:div>
                                  </w:divsChild>
                                </w:div>
                              </w:divsChild>
                            </w:div>
                          </w:divsChild>
                        </w:div>
                      </w:divsChild>
                    </w:div>
                  </w:divsChild>
                </w:div>
              </w:divsChild>
            </w:div>
          </w:divsChild>
        </w:div>
      </w:divsChild>
    </w:div>
    <w:div w:id="2076584026">
      <w:bodyDiv w:val="1"/>
      <w:marLeft w:val="0"/>
      <w:marRight w:val="0"/>
      <w:marTop w:val="0"/>
      <w:marBottom w:val="0"/>
      <w:divBdr>
        <w:top w:val="none" w:sz="0" w:space="0" w:color="auto"/>
        <w:left w:val="none" w:sz="0" w:space="0" w:color="auto"/>
        <w:bottom w:val="none" w:sz="0" w:space="0" w:color="auto"/>
        <w:right w:val="none" w:sz="0" w:space="0" w:color="auto"/>
      </w:divBdr>
      <w:divsChild>
        <w:div w:id="1662080126">
          <w:marLeft w:val="0"/>
          <w:marRight w:val="0"/>
          <w:marTop w:val="75"/>
          <w:marBottom w:val="0"/>
          <w:divBdr>
            <w:top w:val="none" w:sz="0" w:space="0" w:color="auto"/>
            <w:left w:val="none" w:sz="0" w:space="0" w:color="auto"/>
            <w:bottom w:val="none" w:sz="0" w:space="0" w:color="auto"/>
            <w:right w:val="none" w:sz="0" w:space="0" w:color="auto"/>
          </w:divBdr>
          <w:divsChild>
            <w:div w:id="1265573632">
              <w:marLeft w:val="75"/>
              <w:marRight w:val="0"/>
              <w:marTop w:val="0"/>
              <w:marBottom w:val="0"/>
              <w:divBdr>
                <w:top w:val="none" w:sz="0" w:space="0" w:color="auto"/>
                <w:left w:val="none" w:sz="0" w:space="0" w:color="auto"/>
                <w:bottom w:val="none" w:sz="0" w:space="0" w:color="auto"/>
                <w:right w:val="none" w:sz="0" w:space="0" w:color="auto"/>
              </w:divBdr>
              <w:divsChild>
                <w:div w:id="1390575363">
                  <w:marLeft w:val="0"/>
                  <w:marRight w:val="0"/>
                  <w:marTop w:val="0"/>
                  <w:marBottom w:val="0"/>
                  <w:divBdr>
                    <w:top w:val="none" w:sz="0" w:space="0" w:color="auto"/>
                    <w:left w:val="none" w:sz="0" w:space="0" w:color="auto"/>
                    <w:bottom w:val="none" w:sz="0" w:space="0" w:color="auto"/>
                    <w:right w:val="none" w:sz="0" w:space="0" w:color="auto"/>
                  </w:divBdr>
                  <w:divsChild>
                    <w:div w:id="1756584982">
                      <w:marLeft w:val="0"/>
                      <w:marRight w:val="0"/>
                      <w:marTop w:val="0"/>
                      <w:marBottom w:val="0"/>
                      <w:divBdr>
                        <w:top w:val="none" w:sz="0" w:space="0" w:color="auto"/>
                        <w:left w:val="none" w:sz="0" w:space="0" w:color="auto"/>
                        <w:bottom w:val="none" w:sz="0" w:space="0" w:color="auto"/>
                        <w:right w:val="none" w:sz="0" w:space="0" w:color="auto"/>
                      </w:divBdr>
                      <w:divsChild>
                        <w:div w:id="1307391413">
                          <w:marLeft w:val="0"/>
                          <w:marRight w:val="0"/>
                          <w:marTop w:val="0"/>
                          <w:marBottom w:val="0"/>
                          <w:divBdr>
                            <w:top w:val="none" w:sz="0" w:space="0" w:color="auto"/>
                            <w:left w:val="none" w:sz="0" w:space="0" w:color="auto"/>
                            <w:bottom w:val="none" w:sz="0" w:space="0" w:color="auto"/>
                            <w:right w:val="none" w:sz="0" w:space="0" w:color="auto"/>
                          </w:divBdr>
                          <w:divsChild>
                            <w:div w:id="129251270">
                              <w:marLeft w:val="0"/>
                              <w:marRight w:val="0"/>
                              <w:marTop w:val="0"/>
                              <w:marBottom w:val="0"/>
                              <w:divBdr>
                                <w:top w:val="none" w:sz="0" w:space="0" w:color="auto"/>
                                <w:left w:val="none" w:sz="0" w:space="0" w:color="auto"/>
                                <w:bottom w:val="none" w:sz="0" w:space="0" w:color="auto"/>
                                <w:right w:val="none" w:sz="0" w:space="0" w:color="auto"/>
                              </w:divBdr>
                              <w:divsChild>
                                <w:div w:id="435290275">
                                  <w:marLeft w:val="0"/>
                                  <w:marRight w:val="0"/>
                                  <w:marTop w:val="0"/>
                                  <w:marBottom w:val="0"/>
                                  <w:divBdr>
                                    <w:top w:val="none" w:sz="0" w:space="0" w:color="auto"/>
                                    <w:left w:val="none" w:sz="0" w:space="0" w:color="auto"/>
                                    <w:bottom w:val="none" w:sz="0" w:space="0" w:color="auto"/>
                                    <w:right w:val="none" w:sz="0" w:space="0" w:color="auto"/>
                                  </w:divBdr>
                                  <w:divsChild>
                                    <w:div w:id="159065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8498960">
      <w:bodyDiv w:val="1"/>
      <w:marLeft w:val="0"/>
      <w:marRight w:val="0"/>
      <w:marTop w:val="0"/>
      <w:marBottom w:val="0"/>
      <w:divBdr>
        <w:top w:val="none" w:sz="0" w:space="0" w:color="auto"/>
        <w:left w:val="none" w:sz="0" w:space="0" w:color="auto"/>
        <w:bottom w:val="none" w:sz="0" w:space="0" w:color="auto"/>
        <w:right w:val="none" w:sz="0" w:space="0" w:color="auto"/>
      </w:divBdr>
    </w:div>
    <w:div w:id="2117286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uidance/sponsor-an-academy" TargetMode="External"/><Relationship Id="rId18" Type="http://schemas.openxmlformats.org/officeDocument/2006/relationships/diagramColors" Target="diagrams/colors1.xml"/><Relationship Id="rId26" Type="http://schemas.openxmlformats.org/officeDocument/2006/relationships/hyperlink" Target="https://www.gov.uk/government/uploads/system/uploads/attachment_data/file/511128/sponsored_academies_funding_advice_for_sponsors.pdf" TargetMode="External"/><Relationship Id="rId3" Type="http://schemas.openxmlformats.org/officeDocument/2006/relationships/customXml" Target="../customXml/item3.xml"/><Relationship Id="rId21" Type="http://schemas.openxmlformats.org/officeDocument/2006/relationships/diagramLayout" Target="diagrams/layout2.xml"/><Relationship Id="rId7" Type="http://schemas.openxmlformats.org/officeDocument/2006/relationships/settings" Target="settings.xml"/><Relationship Id="rId12" Type="http://schemas.openxmlformats.org/officeDocument/2006/relationships/hyperlink" Target="https://www.gov.uk/government/uploads/system/uploads/attachment_data/file/576240/Multi-academy_trusts_good_practice_guidance_and_expectations_for_growth.pdf" TargetMode="External"/><Relationship Id="rId17" Type="http://schemas.openxmlformats.org/officeDocument/2006/relationships/diagramQuickStyle" Target="diagrams/quickStyle1.xml"/><Relationship Id="rId25" Type="http://schemas.openxmlformats.org/officeDocument/2006/relationships/hyperlink" Target="https://www.gov.uk/government/uploads/system/uploads/attachment_data/file/396247/National_Standards_of_Excellence_for_Headteachers.pdf" TargetMode="External"/><Relationship Id="rId2" Type="http://schemas.openxmlformats.org/officeDocument/2006/relationships/customXml" Target="../customXml/item2.xml"/><Relationship Id="rId16" Type="http://schemas.openxmlformats.org/officeDocument/2006/relationships/diagramLayout" Target="diagrams/layout1.xml"/><Relationship Id="rId20" Type="http://schemas.openxmlformats.org/officeDocument/2006/relationships/diagramData" Target="diagrams/data2.xm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microsoft.com/office/2007/relationships/diagramDrawing" Target="diagrams/drawing2.xml"/><Relationship Id="rId5" Type="http://schemas.openxmlformats.org/officeDocument/2006/relationships/numbering" Target="numbering.xml"/><Relationship Id="rId15" Type="http://schemas.openxmlformats.org/officeDocument/2006/relationships/diagramData" Target="diagrams/data1.xml"/><Relationship Id="rId23" Type="http://schemas.openxmlformats.org/officeDocument/2006/relationships/diagramColors" Target="diagrams/colors2.xml"/><Relationship Id="rId28" Type="http://schemas.openxmlformats.org/officeDocument/2006/relationships/hyperlink" Target="https://www.gov.uk/government/uploads/system/uploads/attachment_data/file/535870/Academies_Financial_Handbook_2016_final.pdf" TargetMode="External"/><Relationship Id="rId10" Type="http://schemas.openxmlformats.org/officeDocument/2006/relationships/endnotes" Target="endnotes.xml"/><Relationship Id="rId19" Type="http://schemas.microsoft.com/office/2007/relationships/diagramDrawing" Target="diagrams/drawing1.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organisations/schools-commissioners-group/about" TargetMode="External"/><Relationship Id="rId22" Type="http://schemas.openxmlformats.org/officeDocument/2006/relationships/diagramQuickStyle" Target="diagrams/quickStyle2.xml"/><Relationship Id="rId27" Type="http://schemas.openxmlformats.org/officeDocument/2006/relationships/hyperlink" Target="https://www.gov.uk/guidance/regional-academy-growth-fund" TargetMode="External"/><Relationship Id="rId30"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1E50414-D6F1-41AB-B930-7A8EF90F0AF3}"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US"/>
        </a:p>
      </dgm:t>
    </dgm:pt>
    <dgm:pt modelId="{FF9BEB2B-ADFC-4350-B751-62E7C1214781}">
      <dgm:prSet phldrT="[Text]">
        <dgm:style>
          <a:lnRef idx="2">
            <a:schemeClr val="dk1"/>
          </a:lnRef>
          <a:fillRef idx="1">
            <a:schemeClr val="lt1"/>
          </a:fillRef>
          <a:effectRef idx="0">
            <a:schemeClr val="dk1"/>
          </a:effectRef>
          <a:fontRef idx="minor">
            <a:schemeClr val="dk1"/>
          </a:fontRef>
        </dgm:style>
      </dgm:prSet>
      <dgm:spPr>
        <a:ln w="3175"/>
      </dgm:spPr>
      <dgm:t>
        <a:bodyPr/>
        <a:lstStyle/>
        <a:p>
          <a:pPr algn="ctr"/>
          <a:r>
            <a:rPr lang="en-US"/>
            <a:t>Trustees</a:t>
          </a:r>
        </a:p>
        <a:p>
          <a:pPr algn="ctr"/>
          <a:r>
            <a:rPr lang="en-US"/>
            <a:t>(Board)</a:t>
          </a:r>
        </a:p>
      </dgm:t>
    </dgm:pt>
    <dgm:pt modelId="{19A0A8D0-2F29-4AB4-867A-17F0F2FC2037}" type="parTrans" cxnId="{7569B09B-527A-4E0A-A1B5-37620C7AFBB3}">
      <dgm:prSet>
        <dgm:style>
          <a:lnRef idx="1">
            <a:schemeClr val="dk1"/>
          </a:lnRef>
          <a:fillRef idx="0">
            <a:schemeClr val="dk1"/>
          </a:fillRef>
          <a:effectRef idx="0">
            <a:schemeClr val="dk1"/>
          </a:effectRef>
          <a:fontRef idx="minor">
            <a:schemeClr val="tx1"/>
          </a:fontRef>
        </dgm:style>
      </dgm:prSet>
      <dgm:spPr/>
      <dgm:t>
        <a:bodyPr/>
        <a:lstStyle/>
        <a:p>
          <a:pPr algn="ctr"/>
          <a:endParaRPr lang="en-US"/>
        </a:p>
      </dgm:t>
    </dgm:pt>
    <dgm:pt modelId="{A204DEAB-5CE9-49A6-B6B9-BADAD8224609}" type="sibTrans" cxnId="{7569B09B-527A-4E0A-A1B5-37620C7AFBB3}">
      <dgm:prSet/>
      <dgm:spPr/>
      <dgm:t>
        <a:bodyPr/>
        <a:lstStyle/>
        <a:p>
          <a:pPr algn="ctr"/>
          <a:endParaRPr lang="en-US"/>
        </a:p>
      </dgm:t>
    </dgm:pt>
    <dgm:pt modelId="{83AA8549-5B1A-4218-978D-C03FAEAC0AE8}">
      <dgm:prSet phldrT="[Text]">
        <dgm:style>
          <a:lnRef idx="2">
            <a:schemeClr val="dk1"/>
          </a:lnRef>
          <a:fillRef idx="1">
            <a:schemeClr val="lt1"/>
          </a:fillRef>
          <a:effectRef idx="0">
            <a:schemeClr val="dk1"/>
          </a:effectRef>
          <a:fontRef idx="minor">
            <a:schemeClr val="dk1"/>
          </a:fontRef>
        </dgm:style>
      </dgm:prSet>
      <dgm:spPr>
        <a:ln w="6350">
          <a:solidFill>
            <a:schemeClr val="tx1"/>
          </a:solidFill>
        </a:ln>
      </dgm:spPr>
      <dgm:t>
        <a:bodyPr/>
        <a:lstStyle/>
        <a:p>
          <a:pPr algn="ctr"/>
          <a:r>
            <a:rPr lang="en-US"/>
            <a:t>LGB</a:t>
          </a:r>
        </a:p>
        <a:p>
          <a:pPr algn="ctr"/>
          <a:r>
            <a:rPr lang="en-US"/>
            <a:t>Committee</a:t>
          </a:r>
        </a:p>
      </dgm:t>
    </dgm:pt>
    <dgm:pt modelId="{79941433-8363-4FDD-B3EE-13CCB8E38F9D}" type="parTrans" cxnId="{AA5F7FD5-5819-4196-B415-B29F4BC435D0}">
      <dgm:prSet>
        <dgm:style>
          <a:lnRef idx="1">
            <a:schemeClr val="dk1"/>
          </a:lnRef>
          <a:fillRef idx="0">
            <a:schemeClr val="dk1"/>
          </a:fillRef>
          <a:effectRef idx="0">
            <a:schemeClr val="dk1"/>
          </a:effectRef>
          <a:fontRef idx="minor">
            <a:schemeClr val="tx1"/>
          </a:fontRef>
        </dgm:style>
      </dgm:prSet>
      <dgm:spPr>
        <a:ln>
          <a:solidFill>
            <a:schemeClr val="tx1"/>
          </a:solidFill>
        </a:ln>
      </dgm:spPr>
      <dgm:t>
        <a:bodyPr/>
        <a:lstStyle/>
        <a:p>
          <a:pPr algn="ctr"/>
          <a:endParaRPr lang="en-US">
            <a:ln>
              <a:solidFill>
                <a:schemeClr val="tx1"/>
              </a:solidFill>
            </a:ln>
            <a:solidFill>
              <a:schemeClr val="tx1"/>
            </a:solidFill>
          </a:endParaRPr>
        </a:p>
      </dgm:t>
    </dgm:pt>
    <dgm:pt modelId="{2CDB1FDE-253D-4E93-AE02-44EE691115FF}" type="sibTrans" cxnId="{AA5F7FD5-5819-4196-B415-B29F4BC435D0}">
      <dgm:prSet/>
      <dgm:spPr/>
      <dgm:t>
        <a:bodyPr/>
        <a:lstStyle/>
        <a:p>
          <a:pPr algn="ctr"/>
          <a:endParaRPr lang="en-US"/>
        </a:p>
      </dgm:t>
    </dgm:pt>
    <dgm:pt modelId="{721C681E-556A-4043-BF51-63A1F4D8A8AE}">
      <dgm:prSet phldrT="[Text]">
        <dgm:style>
          <a:lnRef idx="2">
            <a:schemeClr val="dk1"/>
          </a:lnRef>
          <a:fillRef idx="1">
            <a:schemeClr val="lt1"/>
          </a:fillRef>
          <a:effectRef idx="0">
            <a:schemeClr val="dk1"/>
          </a:effectRef>
          <a:fontRef idx="minor">
            <a:schemeClr val="dk1"/>
          </a:fontRef>
        </dgm:style>
      </dgm:prSet>
      <dgm:spPr>
        <a:ln w="3175">
          <a:solidFill>
            <a:schemeClr val="tx1"/>
          </a:solidFill>
        </a:ln>
      </dgm:spPr>
      <dgm:t>
        <a:bodyPr/>
        <a:lstStyle/>
        <a:p>
          <a:pPr algn="ctr"/>
          <a:r>
            <a:rPr lang="en-US"/>
            <a:t>LGB</a:t>
          </a:r>
        </a:p>
        <a:p>
          <a:pPr algn="ctr"/>
          <a:r>
            <a:rPr lang="en-US"/>
            <a:t>Committee</a:t>
          </a:r>
        </a:p>
      </dgm:t>
    </dgm:pt>
    <dgm:pt modelId="{33F563D6-EF52-4649-AC8A-BA50762C87C9}" type="parTrans" cxnId="{382060EC-9C8C-4FAC-9E41-533EEA0E4820}">
      <dgm:prSet>
        <dgm:style>
          <a:lnRef idx="1">
            <a:schemeClr val="dk1"/>
          </a:lnRef>
          <a:fillRef idx="0">
            <a:schemeClr val="dk1"/>
          </a:fillRef>
          <a:effectRef idx="0">
            <a:schemeClr val="dk1"/>
          </a:effectRef>
          <a:fontRef idx="minor">
            <a:schemeClr val="tx1"/>
          </a:fontRef>
        </dgm:style>
      </dgm:prSet>
      <dgm:spPr/>
      <dgm:t>
        <a:bodyPr/>
        <a:lstStyle/>
        <a:p>
          <a:pPr algn="ctr"/>
          <a:endParaRPr lang="en-US"/>
        </a:p>
      </dgm:t>
    </dgm:pt>
    <dgm:pt modelId="{0C5EB1EB-11A8-4226-9BFD-55B98387F6F3}" type="sibTrans" cxnId="{382060EC-9C8C-4FAC-9E41-533EEA0E4820}">
      <dgm:prSet/>
      <dgm:spPr/>
      <dgm:t>
        <a:bodyPr/>
        <a:lstStyle/>
        <a:p>
          <a:pPr algn="ctr"/>
          <a:endParaRPr lang="en-US"/>
        </a:p>
      </dgm:t>
    </dgm:pt>
    <dgm:pt modelId="{DDC7A3C0-2B8D-4914-9454-6607727E368A}">
      <dgm:prSet phldrT="[Text]">
        <dgm:style>
          <a:lnRef idx="2">
            <a:schemeClr val="dk1"/>
          </a:lnRef>
          <a:fillRef idx="1">
            <a:schemeClr val="lt1"/>
          </a:fillRef>
          <a:effectRef idx="0">
            <a:schemeClr val="dk1"/>
          </a:effectRef>
          <a:fontRef idx="minor">
            <a:schemeClr val="dk1"/>
          </a:fontRef>
        </dgm:style>
      </dgm:prSet>
      <dgm:spPr>
        <a:ln w="3175">
          <a:solidFill>
            <a:schemeClr val="tx1"/>
          </a:solidFill>
        </a:ln>
      </dgm:spPr>
      <dgm:t>
        <a:bodyPr/>
        <a:lstStyle/>
        <a:p>
          <a:pPr algn="ctr"/>
          <a:r>
            <a:rPr lang="en-US"/>
            <a:t>LGB</a:t>
          </a:r>
        </a:p>
        <a:p>
          <a:pPr algn="ctr"/>
          <a:r>
            <a:rPr lang="en-US"/>
            <a:t>Committee</a:t>
          </a:r>
        </a:p>
      </dgm:t>
    </dgm:pt>
    <dgm:pt modelId="{05DF77AF-D03B-46DA-87A0-A3FACD9C3572}" type="parTrans" cxnId="{76493B11-4698-4A19-8217-65814C9CAB73}">
      <dgm:prSet>
        <dgm:style>
          <a:lnRef idx="1">
            <a:schemeClr val="dk1"/>
          </a:lnRef>
          <a:fillRef idx="0">
            <a:schemeClr val="dk1"/>
          </a:fillRef>
          <a:effectRef idx="0">
            <a:schemeClr val="dk1"/>
          </a:effectRef>
          <a:fontRef idx="minor">
            <a:schemeClr val="tx1"/>
          </a:fontRef>
        </dgm:style>
      </dgm:prSet>
      <dgm:spPr>
        <a:ln/>
      </dgm:spPr>
      <dgm:t>
        <a:bodyPr/>
        <a:lstStyle/>
        <a:p>
          <a:pPr algn="ctr"/>
          <a:endParaRPr lang="en-US"/>
        </a:p>
      </dgm:t>
    </dgm:pt>
    <dgm:pt modelId="{A72CA348-974B-4AFA-8A34-D82D2C49BD7A}" type="sibTrans" cxnId="{76493B11-4698-4A19-8217-65814C9CAB73}">
      <dgm:prSet/>
      <dgm:spPr/>
      <dgm:t>
        <a:bodyPr/>
        <a:lstStyle/>
        <a:p>
          <a:pPr algn="ctr"/>
          <a:endParaRPr lang="en-US"/>
        </a:p>
      </dgm:t>
    </dgm:pt>
    <dgm:pt modelId="{81FC8092-8BA4-4C5D-883B-73BBDC0D0C97}">
      <dgm:prSet>
        <dgm:style>
          <a:lnRef idx="2">
            <a:schemeClr val="dk1"/>
          </a:lnRef>
          <a:fillRef idx="1">
            <a:schemeClr val="lt1"/>
          </a:fillRef>
          <a:effectRef idx="0">
            <a:schemeClr val="dk1"/>
          </a:effectRef>
          <a:fontRef idx="minor">
            <a:schemeClr val="dk1"/>
          </a:fontRef>
        </dgm:style>
      </dgm:prSet>
      <dgm:spPr>
        <a:ln w="3175"/>
      </dgm:spPr>
      <dgm:t>
        <a:bodyPr/>
        <a:lstStyle/>
        <a:p>
          <a:pPr algn="ctr"/>
          <a:r>
            <a:rPr lang="en-US"/>
            <a:t>Members</a:t>
          </a:r>
        </a:p>
      </dgm:t>
    </dgm:pt>
    <dgm:pt modelId="{7FBBCCA4-E62A-4BE7-A58F-5D2B7ABB6B92}" type="parTrans" cxnId="{D7DD4BC0-ADAB-4353-B19F-06BF265EFDB0}">
      <dgm:prSet/>
      <dgm:spPr/>
      <dgm:t>
        <a:bodyPr/>
        <a:lstStyle/>
        <a:p>
          <a:pPr algn="ctr"/>
          <a:endParaRPr lang="en-US"/>
        </a:p>
      </dgm:t>
    </dgm:pt>
    <dgm:pt modelId="{2FC8601D-118A-4849-BA77-CCAE00A5CCB4}" type="sibTrans" cxnId="{D7DD4BC0-ADAB-4353-B19F-06BF265EFDB0}">
      <dgm:prSet/>
      <dgm:spPr/>
      <dgm:t>
        <a:bodyPr/>
        <a:lstStyle/>
        <a:p>
          <a:pPr algn="ctr"/>
          <a:endParaRPr lang="en-US"/>
        </a:p>
      </dgm:t>
    </dgm:pt>
    <dgm:pt modelId="{F5FAF44A-ED68-4127-96C2-8564E750E380}" type="asst">
      <dgm:prSet>
        <dgm:style>
          <a:lnRef idx="2">
            <a:schemeClr val="dk1"/>
          </a:lnRef>
          <a:fillRef idx="1">
            <a:schemeClr val="lt1"/>
          </a:fillRef>
          <a:effectRef idx="0">
            <a:schemeClr val="dk1"/>
          </a:effectRef>
          <a:fontRef idx="minor">
            <a:schemeClr val="dk1"/>
          </a:fontRef>
        </dgm:style>
      </dgm:prSet>
      <dgm:spPr>
        <a:ln w="3175"/>
      </dgm:spPr>
      <dgm:t>
        <a:bodyPr/>
        <a:lstStyle/>
        <a:p>
          <a:r>
            <a:rPr lang="en-GB"/>
            <a:t>Finance/Audit Committee</a:t>
          </a:r>
        </a:p>
      </dgm:t>
    </dgm:pt>
    <dgm:pt modelId="{ADEFE8FC-9E52-451E-AC49-5831EE4BC485}" type="parTrans" cxnId="{A2930EBD-2803-49CE-AC0B-C66D51E8DD5B}">
      <dgm:prSet/>
      <dgm:spPr>
        <a:ln w="9525">
          <a:solidFill>
            <a:schemeClr val="tx1"/>
          </a:solidFill>
        </a:ln>
      </dgm:spPr>
      <dgm:t>
        <a:bodyPr/>
        <a:lstStyle/>
        <a:p>
          <a:endParaRPr lang="en-GB">
            <a:ln>
              <a:solidFill>
                <a:sysClr val="windowText" lastClr="000000"/>
              </a:solidFill>
            </a:ln>
            <a:solidFill>
              <a:sysClr val="windowText" lastClr="000000"/>
            </a:solidFill>
          </a:endParaRPr>
        </a:p>
      </dgm:t>
    </dgm:pt>
    <dgm:pt modelId="{058425A2-1A60-43AD-8993-939EC72D25FC}" type="sibTrans" cxnId="{A2930EBD-2803-49CE-AC0B-C66D51E8DD5B}">
      <dgm:prSet/>
      <dgm:spPr/>
      <dgm:t>
        <a:bodyPr/>
        <a:lstStyle/>
        <a:p>
          <a:endParaRPr lang="en-GB"/>
        </a:p>
      </dgm:t>
    </dgm:pt>
    <dgm:pt modelId="{E8D7D49A-2F72-43F0-ABE2-8D0A5D2C50E2}" type="pres">
      <dgm:prSet presAssocID="{41E50414-D6F1-41AB-B930-7A8EF90F0AF3}" presName="hierChild1" presStyleCnt="0">
        <dgm:presLayoutVars>
          <dgm:orgChart val="1"/>
          <dgm:chPref val="1"/>
          <dgm:dir/>
          <dgm:animOne val="branch"/>
          <dgm:animLvl val="lvl"/>
          <dgm:resizeHandles/>
        </dgm:presLayoutVars>
      </dgm:prSet>
      <dgm:spPr/>
      <dgm:t>
        <a:bodyPr/>
        <a:lstStyle/>
        <a:p>
          <a:endParaRPr lang="en-GB"/>
        </a:p>
      </dgm:t>
    </dgm:pt>
    <dgm:pt modelId="{F5E11E70-A0CA-486E-82B8-26602CF55844}" type="pres">
      <dgm:prSet presAssocID="{81FC8092-8BA4-4C5D-883B-73BBDC0D0C97}" presName="hierRoot1" presStyleCnt="0">
        <dgm:presLayoutVars>
          <dgm:hierBranch val="init"/>
        </dgm:presLayoutVars>
      </dgm:prSet>
      <dgm:spPr/>
    </dgm:pt>
    <dgm:pt modelId="{E3D5E46C-21EE-4D25-8627-26B7252E340B}" type="pres">
      <dgm:prSet presAssocID="{81FC8092-8BA4-4C5D-883B-73BBDC0D0C97}" presName="rootComposite1" presStyleCnt="0"/>
      <dgm:spPr/>
    </dgm:pt>
    <dgm:pt modelId="{26E2CFFD-B94F-4F49-BE7F-C0CFC56D5AB7}" type="pres">
      <dgm:prSet presAssocID="{81FC8092-8BA4-4C5D-883B-73BBDC0D0C97}" presName="rootText1" presStyleLbl="node0" presStyleIdx="0" presStyleCnt="1" custScaleX="131830">
        <dgm:presLayoutVars>
          <dgm:chPref val="3"/>
        </dgm:presLayoutVars>
      </dgm:prSet>
      <dgm:spPr/>
      <dgm:t>
        <a:bodyPr/>
        <a:lstStyle/>
        <a:p>
          <a:endParaRPr lang="en-US"/>
        </a:p>
      </dgm:t>
    </dgm:pt>
    <dgm:pt modelId="{D6989191-1F77-427A-A227-18C8BCC1771B}" type="pres">
      <dgm:prSet presAssocID="{81FC8092-8BA4-4C5D-883B-73BBDC0D0C97}" presName="rootConnector1" presStyleLbl="node1" presStyleIdx="0" presStyleCnt="0"/>
      <dgm:spPr/>
      <dgm:t>
        <a:bodyPr/>
        <a:lstStyle/>
        <a:p>
          <a:endParaRPr lang="en-GB"/>
        </a:p>
      </dgm:t>
    </dgm:pt>
    <dgm:pt modelId="{D734A68C-E864-46FE-AA90-B7CB5B6B8A15}" type="pres">
      <dgm:prSet presAssocID="{81FC8092-8BA4-4C5D-883B-73BBDC0D0C97}" presName="hierChild2" presStyleCnt="0"/>
      <dgm:spPr/>
    </dgm:pt>
    <dgm:pt modelId="{06FF080C-7CA7-4016-AC53-0DE2EC6681D4}" type="pres">
      <dgm:prSet presAssocID="{19A0A8D0-2F29-4AB4-867A-17F0F2FC2037}" presName="Name37" presStyleLbl="parChTrans1D2" presStyleIdx="0" presStyleCnt="1"/>
      <dgm:spPr/>
      <dgm:t>
        <a:bodyPr/>
        <a:lstStyle/>
        <a:p>
          <a:endParaRPr lang="en-GB"/>
        </a:p>
      </dgm:t>
    </dgm:pt>
    <dgm:pt modelId="{6E659472-42B9-4BE1-915A-17C7DF78D579}" type="pres">
      <dgm:prSet presAssocID="{FF9BEB2B-ADFC-4350-B751-62E7C1214781}" presName="hierRoot2" presStyleCnt="0">
        <dgm:presLayoutVars>
          <dgm:hierBranch/>
        </dgm:presLayoutVars>
      </dgm:prSet>
      <dgm:spPr/>
    </dgm:pt>
    <dgm:pt modelId="{E06E6AD7-4CB4-4FD4-AF69-8C0FD6293C84}" type="pres">
      <dgm:prSet presAssocID="{FF9BEB2B-ADFC-4350-B751-62E7C1214781}" presName="rootComposite" presStyleCnt="0"/>
      <dgm:spPr/>
    </dgm:pt>
    <dgm:pt modelId="{26545C60-611F-4ACF-A19D-181D7BEA3843}" type="pres">
      <dgm:prSet presAssocID="{FF9BEB2B-ADFC-4350-B751-62E7C1214781}" presName="rootText" presStyleLbl="node2" presStyleIdx="0" presStyleCnt="1" custScaleX="134206">
        <dgm:presLayoutVars>
          <dgm:chPref val="3"/>
        </dgm:presLayoutVars>
      </dgm:prSet>
      <dgm:spPr/>
      <dgm:t>
        <a:bodyPr/>
        <a:lstStyle/>
        <a:p>
          <a:endParaRPr lang="en-US"/>
        </a:p>
      </dgm:t>
    </dgm:pt>
    <dgm:pt modelId="{D990B3D2-59A0-4BBE-85F9-5BFC1A221899}" type="pres">
      <dgm:prSet presAssocID="{FF9BEB2B-ADFC-4350-B751-62E7C1214781}" presName="rootConnector" presStyleLbl="node2" presStyleIdx="0" presStyleCnt="1"/>
      <dgm:spPr/>
      <dgm:t>
        <a:bodyPr/>
        <a:lstStyle/>
        <a:p>
          <a:endParaRPr lang="en-GB"/>
        </a:p>
      </dgm:t>
    </dgm:pt>
    <dgm:pt modelId="{C347CB3B-63A7-46D4-88F8-191C75FFBB2D}" type="pres">
      <dgm:prSet presAssocID="{FF9BEB2B-ADFC-4350-B751-62E7C1214781}" presName="hierChild4" presStyleCnt="0"/>
      <dgm:spPr/>
    </dgm:pt>
    <dgm:pt modelId="{D848C311-CA9F-484B-B0B4-EF790F5522C9}" type="pres">
      <dgm:prSet presAssocID="{79941433-8363-4FDD-B3EE-13CCB8E38F9D}" presName="Name35" presStyleLbl="parChTrans1D3" presStyleIdx="0" presStyleCnt="4"/>
      <dgm:spPr/>
      <dgm:t>
        <a:bodyPr/>
        <a:lstStyle/>
        <a:p>
          <a:endParaRPr lang="en-GB"/>
        </a:p>
      </dgm:t>
    </dgm:pt>
    <dgm:pt modelId="{32A4BEBD-6D60-4ADA-B0D8-BAF6A2CAC0E3}" type="pres">
      <dgm:prSet presAssocID="{83AA8549-5B1A-4218-978D-C03FAEAC0AE8}" presName="hierRoot2" presStyleCnt="0">
        <dgm:presLayoutVars>
          <dgm:hierBranch val="init"/>
        </dgm:presLayoutVars>
      </dgm:prSet>
      <dgm:spPr/>
    </dgm:pt>
    <dgm:pt modelId="{2C7D36B1-2EA6-4E23-8DF3-7F104CAAFB6E}" type="pres">
      <dgm:prSet presAssocID="{83AA8549-5B1A-4218-978D-C03FAEAC0AE8}" presName="rootComposite" presStyleCnt="0"/>
      <dgm:spPr/>
    </dgm:pt>
    <dgm:pt modelId="{D7290C43-4892-4008-8854-9EBDDC2E4F05}" type="pres">
      <dgm:prSet presAssocID="{83AA8549-5B1A-4218-978D-C03FAEAC0AE8}" presName="rootText" presStyleLbl="node3" presStyleIdx="0" presStyleCnt="3">
        <dgm:presLayoutVars>
          <dgm:chPref val="3"/>
        </dgm:presLayoutVars>
      </dgm:prSet>
      <dgm:spPr/>
      <dgm:t>
        <a:bodyPr/>
        <a:lstStyle/>
        <a:p>
          <a:endParaRPr lang="en-US"/>
        </a:p>
      </dgm:t>
    </dgm:pt>
    <dgm:pt modelId="{3390AE7E-3A3E-4B61-AB71-CEDBB48D823E}" type="pres">
      <dgm:prSet presAssocID="{83AA8549-5B1A-4218-978D-C03FAEAC0AE8}" presName="rootConnector" presStyleLbl="node3" presStyleIdx="0" presStyleCnt="3"/>
      <dgm:spPr/>
      <dgm:t>
        <a:bodyPr/>
        <a:lstStyle/>
        <a:p>
          <a:endParaRPr lang="en-GB"/>
        </a:p>
      </dgm:t>
    </dgm:pt>
    <dgm:pt modelId="{C8AC6ACD-6111-41E2-8BB0-EDCD238EBCAD}" type="pres">
      <dgm:prSet presAssocID="{83AA8549-5B1A-4218-978D-C03FAEAC0AE8}" presName="hierChild4" presStyleCnt="0"/>
      <dgm:spPr/>
    </dgm:pt>
    <dgm:pt modelId="{76E714C1-0A7F-4CD4-BE66-5C70B7A6298B}" type="pres">
      <dgm:prSet presAssocID="{83AA8549-5B1A-4218-978D-C03FAEAC0AE8}" presName="hierChild5" presStyleCnt="0"/>
      <dgm:spPr/>
    </dgm:pt>
    <dgm:pt modelId="{43FA5343-6D32-4739-A607-E92BDCFB713A}" type="pres">
      <dgm:prSet presAssocID="{33F563D6-EF52-4649-AC8A-BA50762C87C9}" presName="Name35" presStyleLbl="parChTrans1D3" presStyleIdx="1" presStyleCnt="4"/>
      <dgm:spPr/>
      <dgm:t>
        <a:bodyPr/>
        <a:lstStyle/>
        <a:p>
          <a:endParaRPr lang="en-GB"/>
        </a:p>
      </dgm:t>
    </dgm:pt>
    <dgm:pt modelId="{B323CD7C-EA58-4CA9-AE8F-75A6C22DE581}" type="pres">
      <dgm:prSet presAssocID="{721C681E-556A-4043-BF51-63A1F4D8A8AE}" presName="hierRoot2" presStyleCnt="0">
        <dgm:presLayoutVars>
          <dgm:hierBranch val="init"/>
        </dgm:presLayoutVars>
      </dgm:prSet>
      <dgm:spPr/>
    </dgm:pt>
    <dgm:pt modelId="{9D10DB7B-5EC7-4A77-8977-44BA500271D9}" type="pres">
      <dgm:prSet presAssocID="{721C681E-556A-4043-BF51-63A1F4D8A8AE}" presName="rootComposite" presStyleCnt="0"/>
      <dgm:spPr/>
    </dgm:pt>
    <dgm:pt modelId="{00C58287-8205-467D-A15B-E3E2A2C7821B}" type="pres">
      <dgm:prSet presAssocID="{721C681E-556A-4043-BF51-63A1F4D8A8AE}" presName="rootText" presStyleLbl="node3" presStyleIdx="1" presStyleCnt="3">
        <dgm:presLayoutVars>
          <dgm:chPref val="3"/>
        </dgm:presLayoutVars>
      </dgm:prSet>
      <dgm:spPr/>
      <dgm:t>
        <a:bodyPr/>
        <a:lstStyle/>
        <a:p>
          <a:endParaRPr lang="en-US"/>
        </a:p>
      </dgm:t>
    </dgm:pt>
    <dgm:pt modelId="{D53660F6-34B4-4D4B-9625-FD779FF1A881}" type="pres">
      <dgm:prSet presAssocID="{721C681E-556A-4043-BF51-63A1F4D8A8AE}" presName="rootConnector" presStyleLbl="node3" presStyleIdx="1" presStyleCnt="3"/>
      <dgm:spPr/>
      <dgm:t>
        <a:bodyPr/>
        <a:lstStyle/>
        <a:p>
          <a:endParaRPr lang="en-GB"/>
        </a:p>
      </dgm:t>
    </dgm:pt>
    <dgm:pt modelId="{321181EB-A120-44EC-9F98-124B2D4F30E3}" type="pres">
      <dgm:prSet presAssocID="{721C681E-556A-4043-BF51-63A1F4D8A8AE}" presName="hierChild4" presStyleCnt="0"/>
      <dgm:spPr/>
    </dgm:pt>
    <dgm:pt modelId="{F41B1945-15B5-4E0E-9BEC-EE0DBE638D8C}" type="pres">
      <dgm:prSet presAssocID="{721C681E-556A-4043-BF51-63A1F4D8A8AE}" presName="hierChild5" presStyleCnt="0"/>
      <dgm:spPr/>
    </dgm:pt>
    <dgm:pt modelId="{8CF39198-F54C-45BB-B034-C4DB492C625F}" type="pres">
      <dgm:prSet presAssocID="{05DF77AF-D03B-46DA-87A0-A3FACD9C3572}" presName="Name35" presStyleLbl="parChTrans1D3" presStyleIdx="2" presStyleCnt="4"/>
      <dgm:spPr/>
      <dgm:t>
        <a:bodyPr/>
        <a:lstStyle/>
        <a:p>
          <a:endParaRPr lang="en-GB"/>
        </a:p>
      </dgm:t>
    </dgm:pt>
    <dgm:pt modelId="{787B5EEA-12BF-4A75-975D-9E599E232094}" type="pres">
      <dgm:prSet presAssocID="{DDC7A3C0-2B8D-4914-9454-6607727E368A}" presName="hierRoot2" presStyleCnt="0">
        <dgm:presLayoutVars>
          <dgm:hierBranch val="init"/>
        </dgm:presLayoutVars>
      </dgm:prSet>
      <dgm:spPr/>
    </dgm:pt>
    <dgm:pt modelId="{FB03A2BF-1851-4AF3-A9FE-66FCA1FFDD2A}" type="pres">
      <dgm:prSet presAssocID="{DDC7A3C0-2B8D-4914-9454-6607727E368A}" presName="rootComposite" presStyleCnt="0"/>
      <dgm:spPr/>
    </dgm:pt>
    <dgm:pt modelId="{4D408951-0451-4122-82DC-785C4AB3F0C4}" type="pres">
      <dgm:prSet presAssocID="{DDC7A3C0-2B8D-4914-9454-6607727E368A}" presName="rootText" presStyleLbl="node3" presStyleIdx="2" presStyleCnt="3">
        <dgm:presLayoutVars>
          <dgm:chPref val="3"/>
        </dgm:presLayoutVars>
      </dgm:prSet>
      <dgm:spPr/>
      <dgm:t>
        <a:bodyPr/>
        <a:lstStyle/>
        <a:p>
          <a:endParaRPr lang="en-US"/>
        </a:p>
      </dgm:t>
    </dgm:pt>
    <dgm:pt modelId="{6BDB839D-5E4A-4E2A-8B1F-7F8D968A247D}" type="pres">
      <dgm:prSet presAssocID="{DDC7A3C0-2B8D-4914-9454-6607727E368A}" presName="rootConnector" presStyleLbl="node3" presStyleIdx="2" presStyleCnt="3"/>
      <dgm:spPr/>
      <dgm:t>
        <a:bodyPr/>
        <a:lstStyle/>
        <a:p>
          <a:endParaRPr lang="en-GB"/>
        </a:p>
      </dgm:t>
    </dgm:pt>
    <dgm:pt modelId="{BB220914-DC3F-4B74-B9CB-B10C579A239C}" type="pres">
      <dgm:prSet presAssocID="{DDC7A3C0-2B8D-4914-9454-6607727E368A}" presName="hierChild4" presStyleCnt="0"/>
      <dgm:spPr/>
    </dgm:pt>
    <dgm:pt modelId="{58CDF42B-7A14-4861-A2F5-2FFF7A7FE281}" type="pres">
      <dgm:prSet presAssocID="{DDC7A3C0-2B8D-4914-9454-6607727E368A}" presName="hierChild5" presStyleCnt="0"/>
      <dgm:spPr/>
    </dgm:pt>
    <dgm:pt modelId="{30DC1AAA-243B-4C86-B0E5-C6D013A82276}" type="pres">
      <dgm:prSet presAssocID="{FF9BEB2B-ADFC-4350-B751-62E7C1214781}" presName="hierChild5" presStyleCnt="0"/>
      <dgm:spPr/>
    </dgm:pt>
    <dgm:pt modelId="{A6A81EC2-95CE-49BF-AAE8-074BB1BA5A16}" type="pres">
      <dgm:prSet presAssocID="{ADEFE8FC-9E52-451E-AC49-5831EE4BC485}" presName="Name111" presStyleLbl="parChTrans1D3" presStyleIdx="3" presStyleCnt="4"/>
      <dgm:spPr/>
      <dgm:t>
        <a:bodyPr/>
        <a:lstStyle/>
        <a:p>
          <a:endParaRPr lang="en-GB"/>
        </a:p>
      </dgm:t>
    </dgm:pt>
    <dgm:pt modelId="{3C663165-76E3-4FD6-A993-430F7B8F61BA}" type="pres">
      <dgm:prSet presAssocID="{F5FAF44A-ED68-4127-96C2-8564E750E380}" presName="hierRoot3" presStyleCnt="0">
        <dgm:presLayoutVars>
          <dgm:hierBranch val="init"/>
        </dgm:presLayoutVars>
      </dgm:prSet>
      <dgm:spPr/>
    </dgm:pt>
    <dgm:pt modelId="{3EFAC3D8-16F8-4358-8C84-1DBC562DE723}" type="pres">
      <dgm:prSet presAssocID="{F5FAF44A-ED68-4127-96C2-8564E750E380}" presName="rootComposite3" presStyleCnt="0"/>
      <dgm:spPr/>
    </dgm:pt>
    <dgm:pt modelId="{8A199D5F-3706-4C63-9FEB-62752CA7BA09}" type="pres">
      <dgm:prSet presAssocID="{F5FAF44A-ED68-4127-96C2-8564E750E380}" presName="rootText3" presStyleLbl="asst2" presStyleIdx="0" presStyleCnt="1" custScaleX="104000">
        <dgm:presLayoutVars>
          <dgm:chPref val="3"/>
        </dgm:presLayoutVars>
      </dgm:prSet>
      <dgm:spPr/>
      <dgm:t>
        <a:bodyPr/>
        <a:lstStyle/>
        <a:p>
          <a:endParaRPr lang="en-GB"/>
        </a:p>
      </dgm:t>
    </dgm:pt>
    <dgm:pt modelId="{D6DECBDC-96FA-467D-8D8D-39A9EEBE24AD}" type="pres">
      <dgm:prSet presAssocID="{F5FAF44A-ED68-4127-96C2-8564E750E380}" presName="rootConnector3" presStyleLbl="asst2" presStyleIdx="0" presStyleCnt="1"/>
      <dgm:spPr/>
      <dgm:t>
        <a:bodyPr/>
        <a:lstStyle/>
        <a:p>
          <a:endParaRPr lang="en-GB"/>
        </a:p>
      </dgm:t>
    </dgm:pt>
    <dgm:pt modelId="{8FAA4B62-4D38-42A6-AA42-18E2BC61F15F}" type="pres">
      <dgm:prSet presAssocID="{F5FAF44A-ED68-4127-96C2-8564E750E380}" presName="hierChild6" presStyleCnt="0"/>
      <dgm:spPr/>
    </dgm:pt>
    <dgm:pt modelId="{12639262-5F4E-439A-B806-D2608E131972}" type="pres">
      <dgm:prSet presAssocID="{F5FAF44A-ED68-4127-96C2-8564E750E380}" presName="hierChild7" presStyleCnt="0"/>
      <dgm:spPr/>
    </dgm:pt>
    <dgm:pt modelId="{2630724C-3B15-4D4A-B3EF-27FFA80539F7}" type="pres">
      <dgm:prSet presAssocID="{81FC8092-8BA4-4C5D-883B-73BBDC0D0C97}" presName="hierChild3" presStyleCnt="0"/>
      <dgm:spPr/>
    </dgm:pt>
  </dgm:ptLst>
  <dgm:cxnLst>
    <dgm:cxn modelId="{5A564976-B5B4-40FB-826D-E2820B59BCCE}" type="presOf" srcId="{F5FAF44A-ED68-4127-96C2-8564E750E380}" destId="{D6DECBDC-96FA-467D-8D8D-39A9EEBE24AD}" srcOrd="1" destOrd="0" presId="urn:microsoft.com/office/officeart/2005/8/layout/orgChart1"/>
    <dgm:cxn modelId="{6A292C05-1B8F-4A18-A293-8FB4A6B073EB}" type="presOf" srcId="{41E50414-D6F1-41AB-B930-7A8EF90F0AF3}" destId="{E8D7D49A-2F72-43F0-ABE2-8D0A5D2C50E2}" srcOrd="0" destOrd="0" presId="urn:microsoft.com/office/officeart/2005/8/layout/orgChart1"/>
    <dgm:cxn modelId="{D7DD4BC0-ADAB-4353-B19F-06BF265EFDB0}" srcId="{41E50414-D6F1-41AB-B930-7A8EF90F0AF3}" destId="{81FC8092-8BA4-4C5D-883B-73BBDC0D0C97}" srcOrd="0" destOrd="0" parTransId="{7FBBCCA4-E62A-4BE7-A58F-5D2B7ABB6B92}" sibTransId="{2FC8601D-118A-4849-BA77-CCAE00A5CCB4}"/>
    <dgm:cxn modelId="{1E64924A-F7FB-4326-B4DF-145BCBFCE307}" type="presOf" srcId="{721C681E-556A-4043-BF51-63A1F4D8A8AE}" destId="{D53660F6-34B4-4D4B-9625-FD779FF1A881}" srcOrd="1" destOrd="0" presId="urn:microsoft.com/office/officeart/2005/8/layout/orgChart1"/>
    <dgm:cxn modelId="{07CE5632-8B86-4945-A50C-4B29379ACC6A}" type="presOf" srcId="{DDC7A3C0-2B8D-4914-9454-6607727E368A}" destId="{4D408951-0451-4122-82DC-785C4AB3F0C4}" srcOrd="0" destOrd="0" presId="urn:microsoft.com/office/officeart/2005/8/layout/orgChart1"/>
    <dgm:cxn modelId="{1FFEEFF8-0282-4AB3-B2ED-39D445A74BEE}" type="presOf" srcId="{DDC7A3C0-2B8D-4914-9454-6607727E368A}" destId="{6BDB839D-5E4A-4E2A-8B1F-7F8D968A247D}" srcOrd="1" destOrd="0" presId="urn:microsoft.com/office/officeart/2005/8/layout/orgChart1"/>
    <dgm:cxn modelId="{E9708151-5BAD-48E3-A08B-A69F509DDB49}" type="presOf" srcId="{FF9BEB2B-ADFC-4350-B751-62E7C1214781}" destId="{26545C60-611F-4ACF-A19D-181D7BEA3843}" srcOrd="0" destOrd="0" presId="urn:microsoft.com/office/officeart/2005/8/layout/orgChart1"/>
    <dgm:cxn modelId="{E8F9CE71-8FD6-4343-AD42-0B41E9277EC8}" type="presOf" srcId="{81FC8092-8BA4-4C5D-883B-73BBDC0D0C97}" destId="{D6989191-1F77-427A-A227-18C8BCC1771B}" srcOrd="1" destOrd="0" presId="urn:microsoft.com/office/officeart/2005/8/layout/orgChart1"/>
    <dgm:cxn modelId="{5716E152-8EDA-4BC1-BA93-07EF760BEEF3}" type="presOf" srcId="{F5FAF44A-ED68-4127-96C2-8564E750E380}" destId="{8A199D5F-3706-4C63-9FEB-62752CA7BA09}" srcOrd="0" destOrd="0" presId="urn:microsoft.com/office/officeart/2005/8/layout/orgChart1"/>
    <dgm:cxn modelId="{76493B11-4698-4A19-8217-65814C9CAB73}" srcId="{FF9BEB2B-ADFC-4350-B751-62E7C1214781}" destId="{DDC7A3C0-2B8D-4914-9454-6607727E368A}" srcOrd="2" destOrd="0" parTransId="{05DF77AF-D03B-46DA-87A0-A3FACD9C3572}" sibTransId="{A72CA348-974B-4AFA-8A34-D82D2C49BD7A}"/>
    <dgm:cxn modelId="{E9722046-4D8B-4531-81B7-DBB031E13282}" type="presOf" srcId="{81FC8092-8BA4-4C5D-883B-73BBDC0D0C97}" destId="{26E2CFFD-B94F-4F49-BE7F-C0CFC56D5AB7}" srcOrd="0" destOrd="0" presId="urn:microsoft.com/office/officeart/2005/8/layout/orgChart1"/>
    <dgm:cxn modelId="{2B8E7263-75D0-4B2C-8A7A-97B054FA4202}" type="presOf" srcId="{33F563D6-EF52-4649-AC8A-BA50762C87C9}" destId="{43FA5343-6D32-4739-A607-E92BDCFB713A}" srcOrd="0" destOrd="0" presId="urn:microsoft.com/office/officeart/2005/8/layout/orgChart1"/>
    <dgm:cxn modelId="{382060EC-9C8C-4FAC-9E41-533EEA0E4820}" srcId="{FF9BEB2B-ADFC-4350-B751-62E7C1214781}" destId="{721C681E-556A-4043-BF51-63A1F4D8A8AE}" srcOrd="1" destOrd="0" parTransId="{33F563D6-EF52-4649-AC8A-BA50762C87C9}" sibTransId="{0C5EB1EB-11A8-4226-9BFD-55B98387F6F3}"/>
    <dgm:cxn modelId="{ECB26977-7A68-4E74-847A-34E12853C965}" type="presOf" srcId="{05DF77AF-D03B-46DA-87A0-A3FACD9C3572}" destId="{8CF39198-F54C-45BB-B034-C4DB492C625F}" srcOrd="0" destOrd="0" presId="urn:microsoft.com/office/officeart/2005/8/layout/orgChart1"/>
    <dgm:cxn modelId="{297943B0-0427-493B-B7C9-FCDBDC02E119}" type="presOf" srcId="{ADEFE8FC-9E52-451E-AC49-5831EE4BC485}" destId="{A6A81EC2-95CE-49BF-AAE8-074BB1BA5A16}" srcOrd="0" destOrd="0" presId="urn:microsoft.com/office/officeart/2005/8/layout/orgChart1"/>
    <dgm:cxn modelId="{A2930EBD-2803-49CE-AC0B-C66D51E8DD5B}" srcId="{FF9BEB2B-ADFC-4350-B751-62E7C1214781}" destId="{F5FAF44A-ED68-4127-96C2-8564E750E380}" srcOrd="3" destOrd="0" parTransId="{ADEFE8FC-9E52-451E-AC49-5831EE4BC485}" sibTransId="{058425A2-1A60-43AD-8993-939EC72D25FC}"/>
    <dgm:cxn modelId="{9B6E31C4-6EA9-4827-BB5C-B4E809919EDC}" type="presOf" srcId="{83AA8549-5B1A-4218-978D-C03FAEAC0AE8}" destId="{3390AE7E-3A3E-4B61-AB71-CEDBB48D823E}" srcOrd="1" destOrd="0" presId="urn:microsoft.com/office/officeart/2005/8/layout/orgChart1"/>
    <dgm:cxn modelId="{E480DA93-7858-4E36-BCAC-8D3F4045A13C}" type="presOf" srcId="{721C681E-556A-4043-BF51-63A1F4D8A8AE}" destId="{00C58287-8205-467D-A15B-E3E2A2C7821B}" srcOrd="0" destOrd="0" presId="urn:microsoft.com/office/officeart/2005/8/layout/orgChart1"/>
    <dgm:cxn modelId="{7569B09B-527A-4E0A-A1B5-37620C7AFBB3}" srcId="{81FC8092-8BA4-4C5D-883B-73BBDC0D0C97}" destId="{FF9BEB2B-ADFC-4350-B751-62E7C1214781}" srcOrd="0" destOrd="0" parTransId="{19A0A8D0-2F29-4AB4-867A-17F0F2FC2037}" sibTransId="{A204DEAB-5CE9-49A6-B6B9-BADAD8224609}"/>
    <dgm:cxn modelId="{AA5F7FD5-5819-4196-B415-B29F4BC435D0}" srcId="{FF9BEB2B-ADFC-4350-B751-62E7C1214781}" destId="{83AA8549-5B1A-4218-978D-C03FAEAC0AE8}" srcOrd="0" destOrd="0" parTransId="{79941433-8363-4FDD-B3EE-13CCB8E38F9D}" sibTransId="{2CDB1FDE-253D-4E93-AE02-44EE691115FF}"/>
    <dgm:cxn modelId="{E641B527-1036-4167-9E31-4E2112EAFB5B}" type="presOf" srcId="{19A0A8D0-2F29-4AB4-867A-17F0F2FC2037}" destId="{06FF080C-7CA7-4016-AC53-0DE2EC6681D4}" srcOrd="0" destOrd="0" presId="urn:microsoft.com/office/officeart/2005/8/layout/orgChart1"/>
    <dgm:cxn modelId="{9CFD8700-7C38-4B16-8565-A7FABC726692}" type="presOf" srcId="{79941433-8363-4FDD-B3EE-13CCB8E38F9D}" destId="{D848C311-CA9F-484B-B0B4-EF790F5522C9}" srcOrd="0" destOrd="0" presId="urn:microsoft.com/office/officeart/2005/8/layout/orgChart1"/>
    <dgm:cxn modelId="{89D61F9A-F436-48B3-9A9A-E54F60FF00D1}" type="presOf" srcId="{FF9BEB2B-ADFC-4350-B751-62E7C1214781}" destId="{D990B3D2-59A0-4BBE-85F9-5BFC1A221899}" srcOrd="1" destOrd="0" presId="urn:microsoft.com/office/officeart/2005/8/layout/orgChart1"/>
    <dgm:cxn modelId="{142EA95E-F05A-4809-840F-D7A5AC7194CD}" type="presOf" srcId="{83AA8549-5B1A-4218-978D-C03FAEAC0AE8}" destId="{D7290C43-4892-4008-8854-9EBDDC2E4F05}" srcOrd="0" destOrd="0" presId="urn:microsoft.com/office/officeart/2005/8/layout/orgChart1"/>
    <dgm:cxn modelId="{B93C1B7D-D660-42BB-874C-0344DA45446A}" type="presParOf" srcId="{E8D7D49A-2F72-43F0-ABE2-8D0A5D2C50E2}" destId="{F5E11E70-A0CA-486E-82B8-26602CF55844}" srcOrd="0" destOrd="0" presId="urn:microsoft.com/office/officeart/2005/8/layout/orgChart1"/>
    <dgm:cxn modelId="{5D5B1273-563C-447F-AEEB-ECCC2B9CD2C6}" type="presParOf" srcId="{F5E11E70-A0CA-486E-82B8-26602CF55844}" destId="{E3D5E46C-21EE-4D25-8627-26B7252E340B}" srcOrd="0" destOrd="0" presId="urn:microsoft.com/office/officeart/2005/8/layout/orgChart1"/>
    <dgm:cxn modelId="{5C1EA461-F865-4B0B-B12D-74D048D9A6D4}" type="presParOf" srcId="{E3D5E46C-21EE-4D25-8627-26B7252E340B}" destId="{26E2CFFD-B94F-4F49-BE7F-C0CFC56D5AB7}" srcOrd="0" destOrd="0" presId="urn:microsoft.com/office/officeart/2005/8/layout/orgChart1"/>
    <dgm:cxn modelId="{7E41A70D-0AFE-4328-B9F5-61E37FFDC0D0}" type="presParOf" srcId="{E3D5E46C-21EE-4D25-8627-26B7252E340B}" destId="{D6989191-1F77-427A-A227-18C8BCC1771B}" srcOrd="1" destOrd="0" presId="urn:microsoft.com/office/officeart/2005/8/layout/orgChart1"/>
    <dgm:cxn modelId="{2BE0A485-39B3-4BA2-BEF0-F98F1C6961B3}" type="presParOf" srcId="{F5E11E70-A0CA-486E-82B8-26602CF55844}" destId="{D734A68C-E864-46FE-AA90-B7CB5B6B8A15}" srcOrd="1" destOrd="0" presId="urn:microsoft.com/office/officeart/2005/8/layout/orgChart1"/>
    <dgm:cxn modelId="{297ED5AF-4FB8-468A-A74E-E89EE74856F7}" type="presParOf" srcId="{D734A68C-E864-46FE-AA90-B7CB5B6B8A15}" destId="{06FF080C-7CA7-4016-AC53-0DE2EC6681D4}" srcOrd="0" destOrd="0" presId="urn:microsoft.com/office/officeart/2005/8/layout/orgChart1"/>
    <dgm:cxn modelId="{592461E5-2494-474B-A011-BEF88413CB71}" type="presParOf" srcId="{D734A68C-E864-46FE-AA90-B7CB5B6B8A15}" destId="{6E659472-42B9-4BE1-915A-17C7DF78D579}" srcOrd="1" destOrd="0" presId="urn:microsoft.com/office/officeart/2005/8/layout/orgChart1"/>
    <dgm:cxn modelId="{61CFA6C8-D362-4581-B601-6B375BECAC2F}" type="presParOf" srcId="{6E659472-42B9-4BE1-915A-17C7DF78D579}" destId="{E06E6AD7-4CB4-4FD4-AF69-8C0FD6293C84}" srcOrd="0" destOrd="0" presId="urn:microsoft.com/office/officeart/2005/8/layout/orgChart1"/>
    <dgm:cxn modelId="{B4E22B38-1042-44D7-BCAE-3097266FF3E0}" type="presParOf" srcId="{E06E6AD7-4CB4-4FD4-AF69-8C0FD6293C84}" destId="{26545C60-611F-4ACF-A19D-181D7BEA3843}" srcOrd="0" destOrd="0" presId="urn:microsoft.com/office/officeart/2005/8/layout/orgChart1"/>
    <dgm:cxn modelId="{A8933CC9-F640-4561-8235-875AA8B9DCD8}" type="presParOf" srcId="{E06E6AD7-4CB4-4FD4-AF69-8C0FD6293C84}" destId="{D990B3D2-59A0-4BBE-85F9-5BFC1A221899}" srcOrd="1" destOrd="0" presId="urn:microsoft.com/office/officeart/2005/8/layout/orgChart1"/>
    <dgm:cxn modelId="{3894E202-F4B9-42F2-BFCF-AA1987BDCC2E}" type="presParOf" srcId="{6E659472-42B9-4BE1-915A-17C7DF78D579}" destId="{C347CB3B-63A7-46D4-88F8-191C75FFBB2D}" srcOrd="1" destOrd="0" presId="urn:microsoft.com/office/officeart/2005/8/layout/orgChart1"/>
    <dgm:cxn modelId="{C883E76D-5FCA-4E96-B885-88B7C070A16C}" type="presParOf" srcId="{C347CB3B-63A7-46D4-88F8-191C75FFBB2D}" destId="{D848C311-CA9F-484B-B0B4-EF790F5522C9}" srcOrd="0" destOrd="0" presId="urn:microsoft.com/office/officeart/2005/8/layout/orgChart1"/>
    <dgm:cxn modelId="{7025CD88-2EA0-437A-8977-9C279F9DF1FE}" type="presParOf" srcId="{C347CB3B-63A7-46D4-88F8-191C75FFBB2D}" destId="{32A4BEBD-6D60-4ADA-B0D8-BAF6A2CAC0E3}" srcOrd="1" destOrd="0" presId="urn:microsoft.com/office/officeart/2005/8/layout/orgChart1"/>
    <dgm:cxn modelId="{27EA0446-A598-4020-AFBE-3BFA2AE3AFFA}" type="presParOf" srcId="{32A4BEBD-6D60-4ADA-B0D8-BAF6A2CAC0E3}" destId="{2C7D36B1-2EA6-4E23-8DF3-7F104CAAFB6E}" srcOrd="0" destOrd="0" presId="urn:microsoft.com/office/officeart/2005/8/layout/orgChart1"/>
    <dgm:cxn modelId="{4AF51DD2-77BD-40F1-B084-61DD005EE163}" type="presParOf" srcId="{2C7D36B1-2EA6-4E23-8DF3-7F104CAAFB6E}" destId="{D7290C43-4892-4008-8854-9EBDDC2E4F05}" srcOrd="0" destOrd="0" presId="urn:microsoft.com/office/officeart/2005/8/layout/orgChart1"/>
    <dgm:cxn modelId="{93E01CE0-C688-4278-9D23-2CAF2CBF0223}" type="presParOf" srcId="{2C7D36B1-2EA6-4E23-8DF3-7F104CAAFB6E}" destId="{3390AE7E-3A3E-4B61-AB71-CEDBB48D823E}" srcOrd="1" destOrd="0" presId="urn:microsoft.com/office/officeart/2005/8/layout/orgChart1"/>
    <dgm:cxn modelId="{3F2F8D31-47F8-4858-8E3F-E2D06C57D478}" type="presParOf" srcId="{32A4BEBD-6D60-4ADA-B0D8-BAF6A2CAC0E3}" destId="{C8AC6ACD-6111-41E2-8BB0-EDCD238EBCAD}" srcOrd="1" destOrd="0" presId="urn:microsoft.com/office/officeart/2005/8/layout/orgChart1"/>
    <dgm:cxn modelId="{991482A2-D53F-44E9-9A01-22485AB450EE}" type="presParOf" srcId="{32A4BEBD-6D60-4ADA-B0D8-BAF6A2CAC0E3}" destId="{76E714C1-0A7F-4CD4-BE66-5C70B7A6298B}" srcOrd="2" destOrd="0" presId="urn:microsoft.com/office/officeart/2005/8/layout/orgChart1"/>
    <dgm:cxn modelId="{9CA8D769-4833-4678-887D-74C9CA766C80}" type="presParOf" srcId="{C347CB3B-63A7-46D4-88F8-191C75FFBB2D}" destId="{43FA5343-6D32-4739-A607-E92BDCFB713A}" srcOrd="2" destOrd="0" presId="urn:microsoft.com/office/officeart/2005/8/layout/orgChart1"/>
    <dgm:cxn modelId="{A07D7652-E5BA-4A02-B766-4EA4A35BA47A}" type="presParOf" srcId="{C347CB3B-63A7-46D4-88F8-191C75FFBB2D}" destId="{B323CD7C-EA58-4CA9-AE8F-75A6C22DE581}" srcOrd="3" destOrd="0" presId="urn:microsoft.com/office/officeart/2005/8/layout/orgChart1"/>
    <dgm:cxn modelId="{ED68B47C-7A7C-4003-A75B-F63EE5F1E02E}" type="presParOf" srcId="{B323CD7C-EA58-4CA9-AE8F-75A6C22DE581}" destId="{9D10DB7B-5EC7-4A77-8977-44BA500271D9}" srcOrd="0" destOrd="0" presId="urn:microsoft.com/office/officeart/2005/8/layout/orgChart1"/>
    <dgm:cxn modelId="{0081D73C-FD23-4A60-9DAB-A3731A1B2A55}" type="presParOf" srcId="{9D10DB7B-5EC7-4A77-8977-44BA500271D9}" destId="{00C58287-8205-467D-A15B-E3E2A2C7821B}" srcOrd="0" destOrd="0" presId="urn:microsoft.com/office/officeart/2005/8/layout/orgChart1"/>
    <dgm:cxn modelId="{482B186A-450B-4B7E-939E-B05F285E8EDE}" type="presParOf" srcId="{9D10DB7B-5EC7-4A77-8977-44BA500271D9}" destId="{D53660F6-34B4-4D4B-9625-FD779FF1A881}" srcOrd="1" destOrd="0" presId="urn:microsoft.com/office/officeart/2005/8/layout/orgChart1"/>
    <dgm:cxn modelId="{6A4E8742-8147-40A2-A254-A2E46EF5A12B}" type="presParOf" srcId="{B323CD7C-EA58-4CA9-AE8F-75A6C22DE581}" destId="{321181EB-A120-44EC-9F98-124B2D4F30E3}" srcOrd="1" destOrd="0" presId="urn:microsoft.com/office/officeart/2005/8/layout/orgChart1"/>
    <dgm:cxn modelId="{5E5E03CF-0354-4272-8F80-A7C0D0662896}" type="presParOf" srcId="{B323CD7C-EA58-4CA9-AE8F-75A6C22DE581}" destId="{F41B1945-15B5-4E0E-9BEC-EE0DBE638D8C}" srcOrd="2" destOrd="0" presId="urn:microsoft.com/office/officeart/2005/8/layout/orgChart1"/>
    <dgm:cxn modelId="{B348EECB-73ED-4DBB-AC48-503D129B9591}" type="presParOf" srcId="{C347CB3B-63A7-46D4-88F8-191C75FFBB2D}" destId="{8CF39198-F54C-45BB-B034-C4DB492C625F}" srcOrd="4" destOrd="0" presId="urn:microsoft.com/office/officeart/2005/8/layout/orgChart1"/>
    <dgm:cxn modelId="{AB14AC0F-BE5C-4299-89A3-6BDEDC245784}" type="presParOf" srcId="{C347CB3B-63A7-46D4-88F8-191C75FFBB2D}" destId="{787B5EEA-12BF-4A75-975D-9E599E232094}" srcOrd="5" destOrd="0" presId="urn:microsoft.com/office/officeart/2005/8/layout/orgChart1"/>
    <dgm:cxn modelId="{8A8ABA6F-4CE6-4BB4-A057-277A910CDBB4}" type="presParOf" srcId="{787B5EEA-12BF-4A75-975D-9E599E232094}" destId="{FB03A2BF-1851-4AF3-A9FE-66FCA1FFDD2A}" srcOrd="0" destOrd="0" presId="urn:microsoft.com/office/officeart/2005/8/layout/orgChart1"/>
    <dgm:cxn modelId="{9B4DA8AF-3421-4F31-BA33-995104590D69}" type="presParOf" srcId="{FB03A2BF-1851-4AF3-A9FE-66FCA1FFDD2A}" destId="{4D408951-0451-4122-82DC-785C4AB3F0C4}" srcOrd="0" destOrd="0" presId="urn:microsoft.com/office/officeart/2005/8/layout/orgChart1"/>
    <dgm:cxn modelId="{3FF4B3B0-E77D-40A2-898B-3AF11359CF14}" type="presParOf" srcId="{FB03A2BF-1851-4AF3-A9FE-66FCA1FFDD2A}" destId="{6BDB839D-5E4A-4E2A-8B1F-7F8D968A247D}" srcOrd="1" destOrd="0" presId="urn:microsoft.com/office/officeart/2005/8/layout/orgChart1"/>
    <dgm:cxn modelId="{2C4C0FD8-416A-4C83-A8FD-6E1BC12AC5E3}" type="presParOf" srcId="{787B5EEA-12BF-4A75-975D-9E599E232094}" destId="{BB220914-DC3F-4B74-B9CB-B10C579A239C}" srcOrd="1" destOrd="0" presId="urn:microsoft.com/office/officeart/2005/8/layout/orgChart1"/>
    <dgm:cxn modelId="{2437AD15-B288-40E0-BC89-082473337E50}" type="presParOf" srcId="{787B5EEA-12BF-4A75-975D-9E599E232094}" destId="{58CDF42B-7A14-4861-A2F5-2FFF7A7FE281}" srcOrd="2" destOrd="0" presId="urn:microsoft.com/office/officeart/2005/8/layout/orgChart1"/>
    <dgm:cxn modelId="{79670FB7-566A-4F06-8FAD-ABDF14969A52}" type="presParOf" srcId="{6E659472-42B9-4BE1-915A-17C7DF78D579}" destId="{30DC1AAA-243B-4C86-B0E5-C6D013A82276}" srcOrd="2" destOrd="0" presId="urn:microsoft.com/office/officeart/2005/8/layout/orgChart1"/>
    <dgm:cxn modelId="{637BE271-B760-46C3-B204-CD70A38F5262}" type="presParOf" srcId="{30DC1AAA-243B-4C86-B0E5-C6D013A82276}" destId="{A6A81EC2-95CE-49BF-AAE8-074BB1BA5A16}" srcOrd="0" destOrd="0" presId="urn:microsoft.com/office/officeart/2005/8/layout/orgChart1"/>
    <dgm:cxn modelId="{5F55AA9D-7D7E-471C-88EC-3F87C8BA6E96}" type="presParOf" srcId="{30DC1AAA-243B-4C86-B0E5-C6D013A82276}" destId="{3C663165-76E3-4FD6-A993-430F7B8F61BA}" srcOrd="1" destOrd="0" presId="urn:microsoft.com/office/officeart/2005/8/layout/orgChart1"/>
    <dgm:cxn modelId="{E21794DD-56A7-4AA2-B037-968EDA4D8DD6}" type="presParOf" srcId="{3C663165-76E3-4FD6-A993-430F7B8F61BA}" destId="{3EFAC3D8-16F8-4358-8C84-1DBC562DE723}" srcOrd="0" destOrd="0" presId="urn:microsoft.com/office/officeart/2005/8/layout/orgChart1"/>
    <dgm:cxn modelId="{EB0E4206-5F0C-424C-B928-981571735B14}" type="presParOf" srcId="{3EFAC3D8-16F8-4358-8C84-1DBC562DE723}" destId="{8A199D5F-3706-4C63-9FEB-62752CA7BA09}" srcOrd="0" destOrd="0" presId="urn:microsoft.com/office/officeart/2005/8/layout/orgChart1"/>
    <dgm:cxn modelId="{637B0FE0-BCC9-457B-BE38-F9A54490606D}" type="presParOf" srcId="{3EFAC3D8-16F8-4358-8C84-1DBC562DE723}" destId="{D6DECBDC-96FA-467D-8D8D-39A9EEBE24AD}" srcOrd="1" destOrd="0" presId="urn:microsoft.com/office/officeart/2005/8/layout/orgChart1"/>
    <dgm:cxn modelId="{57CB61CE-6FC3-4610-A41F-BC29DACA09DC}" type="presParOf" srcId="{3C663165-76E3-4FD6-A993-430F7B8F61BA}" destId="{8FAA4B62-4D38-42A6-AA42-18E2BC61F15F}" srcOrd="1" destOrd="0" presId="urn:microsoft.com/office/officeart/2005/8/layout/orgChart1"/>
    <dgm:cxn modelId="{79AD3394-1FE8-406E-A880-BAC15EA3DD8C}" type="presParOf" srcId="{3C663165-76E3-4FD6-A993-430F7B8F61BA}" destId="{12639262-5F4E-439A-B806-D2608E131972}" srcOrd="2" destOrd="0" presId="urn:microsoft.com/office/officeart/2005/8/layout/orgChart1"/>
    <dgm:cxn modelId="{525FF34B-955B-4D32-98C0-6CF044ACDD54}" type="presParOf" srcId="{F5E11E70-A0CA-486E-82B8-26602CF55844}" destId="{2630724C-3B15-4D4A-B3EF-27FFA80539F7}" srcOrd="2" destOrd="0" presId="urn:microsoft.com/office/officeart/2005/8/layout/orgChart1"/>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41E50414-D6F1-41AB-B930-7A8EF90F0AF3}"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US"/>
        </a:p>
      </dgm:t>
    </dgm:pt>
    <dgm:pt modelId="{FF9BEB2B-ADFC-4350-B751-62E7C1214781}">
      <dgm:prSet phldrT="[Text]">
        <dgm:style>
          <a:lnRef idx="2">
            <a:schemeClr val="dk1"/>
          </a:lnRef>
          <a:fillRef idx="1">
            <a:schemeClr val="lt1"/>
          </a:fillRef>
          <a:effectRef idx="0">
            <a:schemeClr val="dk1"/>
          </a:effectRef>
          <a:fontRef idx="minor">
            <a:schemeClr val="dk1"/>
          </a:fontRef>
        </dgm:style>
      </dgm:prSet>
      <dgm:spPr>
        <a:ln w="3175"/>
      </dgm:spPr>
      <dgm:t>
        <a:bodyPr/>
        <a:lstStyle/>
        <a:p>
          <a:pPr algn="ctr"/>
          <a:r>
            <a:rPr lang="en-US"/>
            <a:t>CEO</a:t>
          </a:r>
        </a:p>
      </dgm:t>
    </dgm:pt>
    <dgm:pt modelId="{19A0A8D0-2F29-4AB4-867A-17F0F2FC2037}" type="parTrans" cxnId="{7569B09B-527A-4E0A-A1B5-37620C7AFBB3}">
      <dgm:prSet>
        <dgm:style>
          <a:lnRef idx="1">
            <a:schemeClr val="dk1"/>
          </a:lnRef>
          <a:fillRef idx="0">
            <a:schemeClr val="dk1"/>
          </a:fillRef>
          <a:effectRef idx="0">
            <a:schemeClr val="dk1"/>
          </a:effectRef>
          <a:fontRef idx="minor">
            <a:schemeClr val="tx1"/>
          </a:fontRef>
        </dgm:style>
      </dgm:prSet>
      <dgm:spPr/>
      <dgm:t>
        <a:bodyPr/>
        <a:lstStyle/>
        <a:p>
          <a:pPr algn="ctr"/>
          <a:endParaRPr lang="en-US"/>
        </a:p>
      </dgm:t>
    </dgm:pt>
    <dgm:pt modelId="{A204DEAB-5CE9-49A6-B6B9-BADAD8224609}" type="sibTrans" cxnId="{7569B09B-527A-4E0A-A1B5-37620C7AFBB3}">
      <dgm:prSet/>
      <dgm:spPr/>
      <dgm:t>
        <a:bodyPr/>
        <a:lstStyle/>
        <a:p>
          <a:pPr algn="ctr"/>
          <a:endParaRPr lang="en-US"/>
        </a:p>
      </dgm:t>
    </dgm:pt>
    <dgm:pt modelId="{83AA8549-5B1A-4218-978D-C03FAEAC0AE8}">
      <dgm:prSet phldrT="[Text]">
        <dgm:style>
          <a:lnRef idx="2">
            <a:schemeClr val="dk1"/>
          </a:lnRef>
          <a:fillRef idx="1">
            <a:schemeClr val="lt1"/>
          </a:fillRef>
          <a:effectRef idx="0">
            <a:schemeClr val="dk1"/>
          </a:effectRef>
          <a:fontRef idx="minor">
            <a:schemeClr val="dk1"/>
          </a:fontRef>
        </dgm:style>
      </dgm:prSet>
      <dgm:spPr>
        <a:ln w="6350">
          <a:solidFill>
            <a:schemeClr val="tx1"/>
          </a:solidFill>
        </a:ln>
      </dgm:spPr>
      <dgm:t>
        <a:bodyPr/>
        <a:lstStyle/>
        <a:p>
          <a:pPr algn="ctr"/>
          <a:r>
            <a:rPr lang="en-US"/>
            <a:t>Principal </a:t>
          </a:r>
        </a:p>
        <a:p>
          <a:pPr algn="ctr"/>
          <a:r>
            <a:rPr lang="en-US"/>
            <a:t>The Eastwood Academy</a:t>
          </a:r>
        </a:p>
      </dgm:t>
    </dgm:pt>
    <dgm:pt modelId="{79941433-8363-4FDD-B3EE-13CCB8E38F9D}" type="parTrans" cxnId="{AA5F7FD5-5819-4196-B415-B29F4BC435D0}">
      <dgm:prSet>
        <dgm:style>
          <a:lnRef idx="1">
            <a:schemeClr val="dk1"/>
          </a:lnRef>
          <a:fillRef idx="0">
            <a:schemeClr val="dk1"/>
          </a:fillRef>
          <a:effectRef idx="0">
            <a:schemeClr val="dk1"/>
          </a:effectRef>
          <a:fontRef idx="minor">
            <a:schemeClr val="tx1"/>
          </a:fontRef>
        </dgm:style>
      </dgm:prSet>
      <dgm:spPr>
        <a:ln>
          <a:solidFill>
            <a:schemeClr val="tx1"/>
          </a:solidFill>
        </a:ln>
      </dgm:spPr>
      <dgm:t>
        <a:bodyPr/>
        <a:lstStyle/>
        <a:p>
          <a:pPr algn="ctr"/>
          <a:endParaRPr lang="en-US">
            <a:ln>
              <a:solidFill>
                <a:schemeClr val="tx1"/>
              </a:solidFill>
            </a:ln>
            <a:solidFill>
              <a:schemeClr val="tx1"/>
            </a:solidFill>
          </a:endParaRPr>
        </a:p>
      </dgm:t>
    </dgm:pt>
    <dgm:pt modelId="{2CDB1FDE-253D-4E93-AE02-44EE691115FF}" type="sibTrans" cxnId="{AA5F7FD5-5819-4196-B415-B29F4BC435D0}">
      <dgm:prSet/>
      <dgm:spPr/>
      <dgm:t>
        <a:bodyPr/>
        <a:lstStyle/>
        <a:p>
          <a:pPr algn="ctr"/>
          <a:endParaRPr lang="en-US"/>
        </a:p>
      </dgm:t>
    </dgm:pt>
    <dgm:pt modelId="{721C681E-556A-4043-BF51-63A1F4D8A8AE}">
      <dgm:prSet phldrT="[Text]">
        <dgm:style>
          <a:lnRef idx="2">
            <a:schemeClr val="dk1"/>
          </a:lnRef>
          <a:fillRef idx="1">
            <a:schemeClr val="lt1"/>
          </a:fillRef>
          <a:effectRef idx="0">
            <a:schemeClr val="dk1"/>
          </a:effectRef>
          <a:fontRef idx="minor">
            <a:schemeClr val="dk1"/>
          </a:fontRef>
        </dgm:style>
      </dgm:prSet>
      <dgm:spPr>
        <a:ln w="3175">
          <a:solidFill>
            <a:schemeClr val="tx1"/>
          </a:solidFill>
        </a:ln>
      </dgm:spPr>
      <dgm:t>
        <a:bodyPr/>
        <a:lstStyle/>
        <a:p>
          <a:pPr algn="ctr"/>
          <a:r>
            <a:rPr lang="en-US"/>
            <a:t>Principal</a:t>
          </a:r>
        </a:p>
        <a:p>
          <a:pPr algn="ctr"/>
          <a:r>
            <a:rPr lang="en-US"/>
            <a:t>Bournemouth Park Academy</a:t>
          </a:r>
        </a:p>
      </dgm:t>
    </dgm:pt>
    <dgm:pt modelId="{33F563D6-EF52-4649-AC8A-BA50762C87C9}" type="parTrans" cxnId="{382060EC-9C8C-4FAC-9E41-533EEA0E4820}">
      <dgm:prSet>
        <dgm:style>
          <a:lnRef idx="1">
            <a:schemeClr val="dk1"/>
          </a:lnRef>
          <a:fillRef idx="0">
            <a:schemeClr val="dk1"/>
          </a:fillRef>
          <a:effectRef idx="0">
            <a:schemeClr val="dk1"/>
          </a:effectRef>
          <a:fontRef idx="minor">
            <a:schemeClr val="tx1"/>
          </a:fontRef>
        </dgm:style>
      </dgm:prSet>
      <dgm:spPr/>
      <dgm:t>
        <a:bodyPr/>
        <a:lstStyle/>
        <a:p>
          <a:pPr algn="ctr"/>
          <a:endParaRPr lang="en-US"/>
        </a:p>
      </dgm:t>
    </dgm:pt>
    <dgm:pt modelId="{0C5EB1EB-11A8-4226-9BFD-55B98387F6F3}" type="sibTrans" cxnId="{382060EC-9C8C-4FAC-9E41-533EEA0E4820}">
      <dgm:prSet/>
      <dgm:spPr/>
      <dgm:t>
        <a:bodyPr/>
        <a:lstStyle/>
        <a:p>
          <a:pPr algn="ctr"/>
          <a:endParaRPr lang="en-US"/>
        </a:p>
      </dgm:t>
    </dgm:pt>
    <dgm:pt modelId="{DDC7A3C0-2B8D-4914-9454-6607727E368A}">
      <dgm:prSet phldrT="[Text]">
        <dgm:style>
          <a:lnRef idx="2">
            <a:schemeClr val="dk1"/>
          </a:lnRef>
          <a:fillRef idx="1">
            <a:schemeClr val="lt1"/>
          </a:fillRef>
          <a:effectRef idx="0">
            <a:schemeClr val="dk1"/>
          </a:effectRef>
          <a:fontRef idx="minor">
            <a:schemeClr val="dk1"/>
          </a:fontRef>
        </dgm:style>
      </dgm:prSet>
      <dgm:spPr>
        <a:ln w="3175">
          <a:solidFill>
            <a:schemeClr val="tx1"/>
          </a:solidFill>
        </a:ln>
      </dgm:spPr>
      <dgm:t>
        <a:bodyPr/>
        <a:lstStyle/>
        <a:p>
          <a:pPr algn="ctr"/>
          <a:r>
            <a:rPr lang="en-US"/>
            <a:t>Principal</a:t>
          </a:r>
        </a:p>
        <a:p>
          <a:pPr algn="ctr"/>
          <a:r>
            <a:rPr lang="en-US"/>
            <a:t>XXXXXXXXX Academy </a:t>
          </a:r>
        </a:p>
      </dgm:t>
    </dgm:pt>
    <dgm:pt modelId="{05DF77AF-D03B-46DA-87A0-A3FACD9C3572}" type="parTrans" cxnId="{76493B11-4698-4A19-8217-65814C9CAB73}">
      <dgm:prSet>
        <dgm:style>
          <a:lnRef idx="1">
            <a:schemeClr val="dk1"/>
          </a:lnRef>
          <a:fillRef idx="0">
            <a:schemeClr val="dk1"/>
          </a:fillRef>
          <a:effectRef idx="0">
            <a:schemeClr val="dk1"/>
          </a:effectRef>
          <a:fontRef idx="minor">
            <a:schemeClr val="tx1"/>
          </a:fontRef>
        </dgm:style>
      </dgm:prSet>
      <dgm:spPr>
        <a:ln/>
      </dgm:spPr>
      <dgm:t>
        <a:bodyPr/>
        <a:lstStyle/>
        <a:p>
          <a:pPr algn="ctr"/>
          <a:endParaRPr lang="en-US"/>
        </a:p>
      </dgm:t>
    </dgm:pt>
    <dgm:pt modelId="{A72CA348-974B-4AFA-8A34-D82D2C49BD7A}" type="sibTrans" cxnId="{76493B11-4698-4A19-8217-65814C9CAB73}">
      <dgm:prSet/>
      <dgm:spPr/>
      <dgm:t>
        <a:bodyPr/>
        <a:lstStyle/>
        <a:p>
          <a:pPr algn="ctr"/>
          <a:endParaRPr lang="en-US"/>
        </a:p>
      </dgm:t>
    </dgm:pt>
    <dgm:pt modelId="{81FC8092-8BA4-4C5D-883B-73BBDC0D0C97}">
      <dgm:prSet>
        <dgm:style>
          <a:lnRef idx="2">
            <a:schemeClr val="dk1"/>
          </a:lnRef>
          <a:fillRef idx="1">
            <a:schemeClr val="lt1"/>
          </a:fillRef>
          <a:effectRef idx="0">
            <a:schemeClr val="dk1"/>
          </a:effectRef>
          <a:fontRef idx="minor">
            <a:schemeClr val="dk1"/>
          </a:fontRef>
        </dgm:style>
      </dgm:prSet>
      <dgm:spPr>
        <a:ln w="3175"/>
      </dgm:spPr>
      <dgm:t>
        <a:bodyPr/>
        <a:lstStyle/>
        <a:p>
          <a:pPr algn="ctr"/>
          <a:r>
            <a:rPr lang="en-US"/>
            <a:t>Trustees</a:t>
          </a:r>
        </a:p>
        <a:p>
          <a:pPr algn="ctr"/>
          <a:r>
            <a:rPr lang="en-US"/>
            <a:t>(Board)</a:t>
          </a:r>
        </a:p>
      </dgm:t>
    </dgm:pt>
    <dgm:pt modelId="{7FBBCCA4-E62A-4BE7-A58F-5D2B7ABB6B92}" type="parTrans" cxnId="{D7DD4BC0-ADAB-4353-B19F-06BF265EFDB0}">
      <dgm:prSet/>
      <dgm:spPr/>
      <dgm:t>
        <a:bodyPr/>
        <a:lstStyle/>
        <a:p>
          <a:pPr algn="ctr"/>
          <a:endParaRPr lang="en-US"/>
        </a:p>
      </dgm:t>
    </dgm:pt>
    <dgm:pt modelId="{2FC8601D-118A-4849-BA77-CCAE00A5CCB4}" type="sibTrans" cxnId="{D7DD4BC0-ADAB-4353-B19F-06BF265EFDB0}">
      <dgm:prSet/>
      <dgm:spPr/>
      <dgm:t>
        <a:bodyPr/>
        <a:lstStyle/>
        <a:p>
          <a:pPr algn="ctr"/>
          <a:endParaRPr lang="en-US"/>
        </a:p>
      </dgm:t>
    </dgm:pt>
    <dgm:pt modelId="{F5FAF44A-ED68-4127-96C2-8564E750E380}" type="asst">
      <dgm:prSet>
        <dgm:style>
          <a:lnRef idx="2">
            <a:schemeClr val="dk1"/>
          </a:lnRef>
          <a:fillRef idx="1">
            <a:schemeClr val="lt1"/>
          </a:fillRef>
          <a:effectRef idx="0">
            <a:schemeClr val="dk1"/>
          </a:effectRef>
          <a:fontRef idx="minor">
            <a:schemeClr val="dk1"/>
          </a:fontRef>
        </dgm:style>
      </dgm:prSet>
      <dgm:spPr>
        <a:ln w="3175"/>
      </dgm:spPr>
      <dgm:t>
        <a:bodyPr/>
        <a:lstStyle/>
        <a:p>
          <a:r>
            <a:rPr lang="en-GB"/>
            <a:t>Operations Group</a:t>
          </a:r>
        </a:p>
      </dgm:t>
    </dgm:pt>
    <dgm:pt modelId="{ADEFE8FC-9E52-451E-AC49-5831EE4BC485}" type="parTrans" cxnId="{A2930EBD-2803-49CE-AC0B-C66D51E8DD5B}">
      <dgm:prSet/>
      <dgm:spPr>
        <a:ln w="9525">
          <a:solidFill>
            <a:schemeClr val="tx1"/>
          </a:solidFill>
        </a:ln>
      </dgm:spPr>
      <dgm:t>
        <a:bodyPr/>
        <a:lstStyle/>
        <a:p>
          <a:endParaRPr lang="en-GB">
            <a:ln>
              <a:solidFill>
                <a:sysClr val="windowText" lastClr="000000"/>
              </a:solidFill>
            </a:ln>
            <a:solidFill>
              <a:sysClr val="windowText" lastClr="000000"/>
            </a:solidFill>
          </a:endParaRPr>
        </a:p>
      </dgm:t>
    </dgm:pt>
    <dgm:pt modelId="{058425A2-1A60-43AD-8993-939EC72D25FC}" type="sibTrans" cxnId="{A2930EBD-2803-49CE-AC0B-C66D51E8DD5B}">
      <dgm:prSet/>
      <dgm:spPr/>
      <dgm:t>
        <a:bodyPr/>
        <a:lstStyle/>
        <a:p>
          <a:endParaRPr lang="en-GB"/>
        </a:p>
      </dgm:t>
    </dgm:pt>
    <dgm:pt modelId="{E8D7D49A-2F72-43F0-ABE2-8D0A5D2C50E2}" type="pres">
      <dgm:prSet presAssocID="{41E50414-D6F1-41AB-B930-7A8EF90F0AF3}" presName="hierChild1" presStyleCnt="0">
        <dgm:presLayoutVars>
          <dgm:orgChart val="1"/>
          <dgm:chPref val="1"/>
          <dgm:dir/>
          <dgm:animOne val="branch"/>
          <dgm:animLvl val="lvl"/>
          <dgm:resizeHandles/>
        </dgm:presLayoutVars>
      </dgm:prSet>
      <dgm:spPr/>
      <dgm:t>
        <a:bodyPr/>
        <a:lstStyle/>
        <a:p>
          <a:endParaRPr lang="en-GB"/>
        </a:p>
      </dgm:t>
    </dgm:pt>
    <dgm:pt modelId="{F5E11E70-A0CA-486E-82B8-26602CF55844}" type="pres">
      <dgm:prSet presAssocID="{81FC8092-8BA4-4C5D-883B-73BBDC0D0C97}" presName="hierRoot1" presStyleCnt="0">
        <dgm:presLayoutVars>
          <dgm:hierBranch val="init"/>
        </dgm:presLayoutVars>
      </dgm:prSet>
      <dgm:spPr/>
    </dgm:pt>
    <dgm:pt modelId="{E3D5E46C-21EE-4D25-8627-26B7252E340B}" type="pres">
      <dgm:prSet presAssocID="{81FC8092-8BA4-4C5D-883B-73BBDC0D0C97}" presName="rootComposite1" presStyleCnt="0"/>
      <dgm:spPr/>
    </dgm:pt>
    <dgm:pt modelId="{26E2CFFD-B94F-4F49-BE7F-C0CFC56D5AB7}" type="pres">
      <dgm:prSet presAssocID="{81FC8092-8BA4-4C5D-883B-73BBDC0D0C97}" presName="rootText1" presStyleLbl="node0" presStyleIdx="0" presStyleCnt="1" custScaleX="131830">
        <dgm:presLayoutVars>
          <dgm:chPref val="3"/>
        </dgm:presLayoutVars>
      </dgm:prSet>
      <dgm:spPr/>
      <dgm:t>
        <a:bodyPr/>
        <a:lstStyle/>
        <a:p>
          <a:endParaRPr lang="en-US"/>
        </a:p>
      </dgm:t>
    </dgm:pt>
    <dgm:pt modelId="{D6989191-1F77-427A-A227-18C8BCC1771B}" type="pres">
      <dgm:prSet presAssocID="{81FC8092-8BA4-4C5D-883B-73BBDC0D0C97}" presName="rootConnector1" presStyleLbl="node1" presStyleIdx="0" presStyleCnt="0"/>
      <dgm:spPr/>
      <dgm:t>
        <a:bodyPr/>
        <a:lstStyle/>
        <a:p>
          <a:endParaRPr lang="en-GB"/>
        </a:p>
      </dgm:t>
    </dgm:pt>
    <dgm:pt modelId="{D734A68C-E864-46FE-AA90-B7CB5B6B8A15}" type="pres">
      <dgm:prSet presAssocID="{81FC8092-8BA4-4C5D-883B-73BBDC0D0C97}" presName="hierChild2" presStyleCnt="0"/>
      <dgm:spPr/>
    </dgm:pt>
    <dgm:pt modelId="{06FF080C-7CA7-4016-AC53-0DE2EC6681D4}" type="pres">
      <dgm:prSet presAssocID="{19A0A8D0-2F29-4AB4-867A-17F0F2FC2037}" presName="Name37" presStyleLbl="parChTrans1D2" presStyleIdx="0" presStyleCnt="1"/>
      <dgm:spPr/>
      <dgm:t>
        <a:bodyPr/>
        <a:lstStyle/>
        <a:p>
          <a:endParaRPr lang="en-GB"/>
        </a:p>
      </dgm:t>
    </dgm:pt>
    <dgm:pt modelId="{6E659472-42B9-4BE1-915A-17C7DF78D579}" type="pres">
      <dgm:prSet presAssocID="{FF9BEB2B-ADFC-4350-B751-62E7C1214781}" presName="hierRoot2" presStyleCnt="0">
        <dgm:presLayoutVars>
          <dgm:hierBranch/>
        </dgm:presLayoutVars>
      </dgm:prSet>
      <dgm:spPr/>
    </dgm:pt>
    <dgm:pt modelId="{E06E6AD7-4CB4-4FD4-AF69-8C0FD6293C84}" type="pres">
      <dgm:prSet presAssocID="{FF9BEB2B-ADFC-4350-B751-62E7C1214781}" presName="rootComposite" presStyleCnt="0"/>
      <dgm:spPr/>
    </dgm:pt>
    <dgm:pt modelId="{26545C60-611F-4ACF-A19D-181D7BEA3843}" type="pres">
      <dgm:prSet presAssocID="{FF9BEB2B-ADFC-4350-B751-62E7C1214781}" presName="rootText" presStyleLbl="node2" presStyleIdx="0" presStyleCnt="1" custScaleX="134206">
        <dgm:presLayoutVars>
          <dgm:chPref val="3"/>
        </dgm:presLayoutVars>
      </dgm:prSet>
      <dgm:spPr/>
      <dgm:t>
        <a:bodyPr/>
        <a:lstStyle/>
        <a:p>
          <a:endParaRPr lang="en-US"/>
        </a:p>
      </dgm:t>
    </dgm:pt>
    <dgm:pt modelId="{D990B3D2-59A0-4BBE-85F9-5BFC1A221899}" type="pres">
      <dgm:prSet presAssocID="{FF9BEB2B-ADFC-4350-B751-62E7C1214781}" presName="rootConnector" presStyleLbl="node2" presStyleIdx="0" presStyleCnt="1"/>
      <dgm:spPr/>
      <dgm:t>
        <a:bodyPr/>
        <a:lstStyle/>
        <a:p>
          <a:endParaRPr lang="en-GB"/>
        </a:p>
      </dgm:t>
    </dgm:pt>
    <dgm:pt modelId="{C347CB3B-63A7-46D4-88F8-191C75FFBB2D}" type="pres">
      <dgm:prSet presAssocID="{FF9BEB2B-ADFC-4350-B751-62E7C1214781}" presName="hierChild4" presStyleCnt="0"/>
      <dgm:spPr/>
    </dgm:pt>
    <dgm:pt modelId="{D848C311-CA9F-484B-B0B4-EF790F5522C9}" type="pres">
      <dgm:prSet presAssocID="{79941433-8363-4FDD-B3EE-13CCB8E38F9D}" presName="Name35" presStyleLbl="parChTrans1D3" presStyleIdx="0" presStyleCnt="4"/>
      <dgm:spPr/>
      <dgm:t>
        <a:bodyPr/>
        <a:lstStyle/>
        <a:p>
          <a:endParaRPr lang="en-GB"/>
        </a:p>
      </dgm:t>
    </dgm:pt>
    <dgm:pt modelId="{32A4BEBD-6D60-4ADA-B0D8-BAF6A2CAC0E3}" type="pres">
      <dgm:prSet presAssocID="{83AA8549-5B1A-4218-978D-C03FAEAC0AE8}" presName="hierRoot2" presStyleCnt="0">
        <dgm:presLayoutVars>
          <dgm:hierBranch val="init"/>
        </dgm:presLayoutVars>
      </dgm:prSet>
      <dgm:spPr/>
    </dgm:pt>
    <dgm:pt modelId="{2C7D36B1-2EA6-4E23-8DF3-7F104CAAFB6E}" type="pres">
      <dgm:prSet presAssocID="{83AA8549-5B1A-4218-978D-C03FAEAC0AE8}" presName="rootComposite" presStyleCnt="0"/>
      <dgm:spPr/>
    </dgm:pt>
    <dgm:pt modelId="{D7290C43-4892-4008-8854-9EBDDC2E4F05}" type="pres">
      <dgm:prSet presAssocID="{83AA8549-5B1A-4218-978D-C03FAEAC0AE8}" presName="rootText" presStyleLbl="node3" presStyleIdx="0" presStyleCnt="3">
        <dgm:presLayoutVars>
          <dgm:chPref val="3"/>
        </dgm:presLayoutVars>
      </dgm:prSet>
      <dgm:spPr/>
      <dgm:t>
        <a:bodyPr/>
        <a:lstStyle/>
        <a:p>
          <a:endParaRPr lang="en-US"/>
        </a:p>
      </dgm:t>
    </dgm:pt>
    <dgm:pt modelId="{3390AE7E-3A3E-4B61-AB71-CEDBB48D823E}" type="pres">
      <dgm:prSet presAssocID="{83AA8549-5B1A-4218-978D-C03FAEAC0AE8}" presName="rootConnector" presStyleLbl="node3" presStyleIdx="0" presStyleCnt="3"/>
      <dgm:spPr/>
      <dgm:t>
        <a:bodyPr/>
        <a:lstStyle/>
        <a:p>
          <a:endParaRPr lang="en-GB"/>
        </a:p>
      </dgm:t>
    </dgm:pt>
    <dgm:pt modelId="{C8AC6ACD-6111-41E2-8BB0-EDCD238EBCAD}" type="pres">
      <dgm:prSet presAssocID="{83AA8549-5B1A-4218-978D-C03FAEAC0AE8}" presName="hierChild4" presStyleCnt="0"/>
      <dgm:spPr/>
    </dgm:pt>
    <dgm:pt modelId="{76E714C1-0A7F-4CD4-BE66-5C70B7A6298B}" type="pres">
      <dgm:prSet presAssocID="{83AA8549-5B1A-4218-978D-C03FAEAC0AE8}" presName="hierChild5" presStyleCnt="0"/>
      <dgm:spPr/>
    </dgm:pt>
    <dgm:pt modelId="{43FA5343-6D32-4739-A607-E92BDCFB713A}" type="pres">
      <dgm:prSet presAssocID="{33F563D6-EF52-4649-AC8A-BA50762C87C9}" presName="Name35" presStyleLbl="parChTrans1D3" presStyleIdx="1" presStyleCnt="4"/>
      <dgm:spPr/>
      <dgm:t>
        <a:bodyPr/>
        <a:lstStyle/>
        <a:p>
          <a:endParaRPr lang="en-GB"/>
        </a:p>
      </dgm:t>
    </dgm:pt>
    <dgm:pt modelId="{B323CD7C-EA58-4CA9-AE8F-75A6C22DE581}" type="pres">
      <dgm:prSet presAssocID="{721C681E-556A-4043-BF51-63A1F4D8A8AE}" presName="hierRoot2" presStyleCnt="0">
        <dgm:presLayoutVars>
          <dgm:hierBranch val="init"/>
        </dgm:presLayoutVars>
      </dgm:prSet>
      <dgm:spPr/>
    </dgm:pt>
    <dgm:pt modelId="{9D10DB7B-5EC7-4A77-8977-44BA500271D9}" type="pres">
      <dgm:prSet presAssocID="{721C681E-556A-4043-BF51-63A1F4D8A8AE}" presName="rootComposite" presStyleCnt="0"/>
      <dgm:spPr/>
    </dgm:pt>
    <dgm:pt modelId="{00C58287-8205-467D-A15B-E3E2A2C7821B}" type="pres">
      <dgm:prSet presAssocID="{721C681E-556A-4043-BF51-63A1F4D8A8AE}" presName="rootText" presStyleLbl="node3" presStyleIdx="1" presStyleCnt="3">
        <dgm:presLayoutVars>
          <dgm:chPref val="3"/>
        </dgm:presLayoutVars>
      </dgm:prSet>
      <dgm:spPr/>
      <dgm:t>
        <a:bodyPr/>
        <a:lstStyle/>
        <a:p>
          <a:endParaRPr lang="en-US"/>
        </a:p>
      </dgm:t>
    </dgm:pt>
    <dgm:pt modelId="{D53660F6-34B4-4D4B-9625-FD779FF1A881}" type="pres">
      <dgm:prSet presAssocID="{721C681E-556A-4043-BF51-63A1F4D8A8AE}" presName="rootConnector" presStyleLbl="node3" presStyleIdx="1" presStyleCnt="3"/>
      <dgm:spPr/>
      <dgm:t>
        <a:bodyPr/>
        <a:lstStyle/>
        <a:p>
          <a:endParaRPr lang="en-GB"/>
        </a:p>
      </dgm:t>
    </dgm:pt>
    <dgm:pt modelId="{321181EB-A120-44EC-9F98-124B2D4F30E3}" type="pres">
      <dgm:prSet presAssocID="{721C681E-556A-4043-BF51-63A1F4D8A8AE}" presName="hierChild4" presStyleCnt="0"/>
      <dgm:spPr/>
    </dgm:pt>
    <dgm:pt modelId="{F41B1945-15B5-4E0E-9BEC-EE0DBE638D8C}" type="pres">
      <dgm:prSet presAssocID="{721C681E-556A-4043-BF51-63A1F4D8A8AE}" presName="hierChild5" presStyleCnt="0"/>
      <dgm:spPr/>
    </dgm:pt>
    <dgm:pt modelId="{8CF39198-F54C-45BB-B034-C4DB492C625F}" type="pres">
      <dgm:prSet presAssocID="{05DF77AF-D03B-46DA-87A0-A3FACD9C3572}" presName="Name35" presStyleLbl="parChTrans1D3" presStyleIdx="2" presStyleCnt="4"/>
      <dgm:spPr/>
      <dgm:t>
        <a:bodyPr/>
        <a:lstStyle/>
        <a:p>
          <a:endParaRPr lang="en-GB"/>
        </a:p>
      </dgm:t>
    </dgm:pt>
    <dgm:pt modelId="{787B5EEA-12BF-4A75-975D-9E599E232094}" type="pres">
      <dgm:prSet presAssocID="{DDC7A3C0-2B8D-4914-9454-6607727E368A}" presName="hierRoot2" presStyleCnt="0">
        <dgm:presLayoutVars>
          <dgm:hierBranch val="init"/>
        </dgm:presLayoutVars>
      </dgm:prSet>
      <dgm:spPr/>
    </dgm:pt>
    <dgm:pt modelId="{FB03A2BF-1851-4AF3-A9FE-66FCA1FFDD2A}" type="pres">
      <dgm:prSet presAssocID="{DDC7A3C0-2B8D-4914-9454-6607727E368A}" presName="rootComposite" presStyleCnt="0"/>
      <dgm:spPr/>
    </dgm:pt>
    <dgm:pt modelId="{4D408951-0451-4122-82DC-785C4AB3F0C4}" type="pres">
      <dgm:prSet presAssocID="{DDC7A3C0-2B8D-4914-9454-6607727E368A}" presName="rootText" presStyleLbl="node3" presStyleIdx="2" presStyleCnt="3">
        <dgm:presLayoutVars>
          <dgm:chPref val="3"/>
        </dgm:presLayoutVars>
      </dgm:prSet>
      <dgm:spPr/>
      <dgm:t>
        <a:bodyPr/>
        <a:lstStyle/>
        <a:p>
          <a:endParaRPr lang="en-US"/>
        </a:p>
      </dgm:t>
    </dgm:pt>
    <dgm:pt modelId="{6BDB839D-5E4A-4E2A-8B1F-7F8D968A247D}" type="pres">
      <dgm:prSet presAssocID="{DDC7A3C0-2B8D-4914-9454-6607727E368A}" presName="rootConnector" presStyleLbl="node3" presStyleIdx="2" presStyleCnt="3"/>
      <dgm:spPr/>
      <dgm:t>
        <a:bodyPr/>
        <a:lstStyle/>
        <a:p>
          <a:endParaRPr lang="en-GB"/>
        </a:p>
      </dgm:t>
    </dgm:pt>
    <dgm:pt modelId="{BB220914-DC3F-4B74-B9CB-B10C579A239C}" type="pres">
      <dgm:prSet presAssocID="{DDC7A3C0-2B8D-4914-9454-6607727E368A}" presName="hierChild4" presStyleCnt="0"/>
      <dgm:spPr/>
    </dgm:pt>
    <dgm:pt modelId="{58CDF42B-7A14-4861-A2F5-2FFF7A7FE281}" type="pres">
      <dgm:prSet presAssocID="{DDC7A3C0-2B8D-4914-9454-6607727E368A}" presName="hierChild5" presStyleCnt="0"/>
      <dgm:spPr/>
    </dgm:pt>
    <dgm:pt modelId="{30DC1AAA-243B-4C86-B0E5-C6D013A82276}" type="pres">
      <dgm:prSet presAssocID="{FF9BEB2B-ADFC-4350-B751-62E7C1214781}" presName="hierChild5" presStyleCnt="0"/>
      <dgm:spPr/>
    </dgm:pt>
    <dgm:pt modelId="{A6A81EC2-95CE-49BF-AAE8-074BB1BA5A16}" type="pres">
      <dgm:prSet presAssocID="{ADEFE8FC-9E52-451E-AC49-5831EE4BC485}" presName="Name111" presStyleLbl="parChTrans1D3" presStyleIdx="3" presStyleCnt="4"/>
      <dgm:spPr/>
      <dgm:t>
        <a:bodyPr/>
        <a:lstStyle/>
        <a:p>
          <a:endParaRPr lang="en-GB"/>
        </a:p>
      </dgm:t>
    </dgm:pt>
    <dgm:pt modelId="{3C663165-76E3-4FD6-A993-430F7B8F61BA}" type="pres">
      <dgm:prSet presAssocID="{F5FAF44A-ED68-4127-96C2-8564E750E380}" presName="hierRoot3" presStyleCnt="0">
        <dgm:presLayoutVars>
          <dgm:hierBranch val="init"/>
        </dgm:presLayoutVars>
      </dgm:prSet>
      <dgm:spPr/>
    </dgm:pt>
    <dgm:pt modelId="{3EFAC3D8-16F8-4358-8C84-1DBC562DE723}" type="pres">
      <dgm:prSet presAssocID="{F5FAF44A-ED68-4127-96C2-8564E750E380}" presName="rootComposite3" presStyleCnt="0"/>
      <dgm:spPr/>
    </dgm:pt>
    <dgm:pt modelId="{8A199D5F-3706-4C63-9FEB-62752CA7BA09}" type="pres">
      <dgm:prSet presAssocID="{F5FAF44A-ED68-4127-96C2-8564E750E380}" presName="rootText3" presStyleLbl="asst2" presStyleIdx="0" presStyleCnt="1" custScaleX="104000">
        <dgm:presLayoutVars>
          <dgm:chPref val="3"/>
        </dgm:presLayoutVars>
      </dgm:prSet>
      <dgm:spPr/>
      <dgm:t>
        <a:bodyPr/>
        <a:lstStyle/>
        <a:p>
          <a:endParaRPr lang="en-GB"/>
        </a:p>
      </dgm:t>
    </dgm:pt>
    <dgm:pt modelId="{D6DECBDC-96FA-467D-8D8D-39A9EEBE24AD}" type="pres">
      <dgm:prSet presAssocID="{F5FAF44A-ED68-4127-96C2-8564E750E380}" presName="rootConnector3" presStyleLbl="asst2" presStyleIdx="0" presStyleCnt="1"/>
      <dgm:spPr/>
      <dgm:t>
        <a:bodyPr/>
        <a:lstStyle/>
        <a:p>
          <a:endParaRPr lang="en-GB"/>
        </a:p>
      </dgm:t>
    </dgm:pt>
    <dgm:pt modelId="{8FAA4B62-4D38-42A6-AA42-18E2BC61F15F}" type="pres">
      <dgm:prSet presAssocID="{F5FAF44A-ED68-4127-96C2-8564E750E380}" presName="hierChild6" presStyleCnt="0"/>
      <dgm:spPr/>
    </dgm:pt>
    <dgm:pt modelId="{12639262-5F4E-439A-B806-D2608E131972}" type="pres">
      <dgm:prSet presAssocID="{F5FAF44A-ED68-4127-96C2-8564E750E380}" presName="hierChild7" presStyleCnt="0"/>
      <dgm:spPr/>
    </dgm:pt>
    <dgm:pt modelId="{2630724C-3B15-4D4A-B3EF-27FFA80539F7}" type="pres">
      <dgm:prSet presAssocID="{81FC8092-8BA4-4C5D-883B-73BBDC0D0C97}" presName="hierChild3" presStyleCnt="0"/>
      <dgm:spPr/>
    </dgm:pt>
  </dgm:ptLst>
  <dgm:cxnLst>
    <dgm:cxn modelId="{E5A95F14-601D-44E5-9D81-184276FFFB1B}" type="presOf" srcId="{33F563D6-EF52-4649-AC8A-BA50762C87C9}" destId="{43FA5343-6D32-4739-A607-E92BDCFB713A}" srcOrd="0" destOrd="0" presId="urn:microsoft.com/office/officeart/2005/8/layout/orgChart1"/>
    <dgm:cxn modelId="{D7DD4BC0-ADAB-4353-B19F-06BF265EFDB0}" srcId="{41E50414-D6F1-41AB-B930-7A8EF90F0AF3}" destId="{81FC8092-8BA4-4C5D-883B-73BBDC0D0C97}" srcOrd="0" destOrd="0" parTransId="{7FBBCCA4-E62A-4BE7-A58F-5D2B7ABB6B92}" sibTransId="{2FC8601D-118A-4849-BA77-CCAE00A5CCB4}"/>
    <dgm:cxn modelId="{3F2B69A4-5E61-4930-8A8D-9ADD77298013}" type="presOf" srcId="{41E50414-D6F1-41AB-B930-7A8EF90F0AF3}" destId="{E8D7D49A-2F72-43F0-ABE2-8D0A5D2C50E2}" srcOrd="0" destOrd="0" presId="urn:microsoft.com/office/officeart/2005/8/layout/orgChart1"/>
    <dgm:cxn modelId="{1FA5A30E-5F06-4F01-B937-765655AD2E63}" type="presOf" srcId="{DDC7A3C0-2B8D-4914-9454-6607727E368A}" destId="{6BDB839D-5E4A-4E2A-8B1F-7F8D968A247D}" srcOrd="1" destOrd="0" presId="urn:microsoft.com/office/officeart/2005/8/layout/orgChart1"/>
    <dgm:cxn modelId="{3E7E3749-C881-4E7C-8B5F-C5CEC9DDD17F}" type="presOf" srcId="{83AA8549-5B1A-4218-978D-C03FAEAC0AE8}" destId="{3390AE7E-3A3E-4B61-AB71-CEDBB48D823E}" srcOrd="1" destOrd="0" presId="urn:microsoft.com/office/officeart/2005/8/layout/orgChart1"/>
    <dgm:cxn modelId="{80B7DBF1-B11E-4D09-B357-1E8D6BB6C876}" type="presOf" srcId="{19A0A8D0-2F29-4AB4-867A-17F0F2FC2037}" destId="{06FF080C-7CA7-4016-AC53-0DE2EC6681D4}" srcOrd="0" destOrd="0" presId="urn:microsoft.com/office/officeart/2005/8/layout/orgChart1"/>
    <dgm:cxn modelId="{3F8DA4BA-3E20-4224-9DA9-098796ABF842}" type="presOf" srcId="{ADEFE8FC-9E52-451E-AC49-5831EE4BC485}" destId="{A6A81EC2-95CE-49BF-AAE8-074BB1BA5A16}" srcOrd="0" destOrd="0" presId="urn:microsoft.com/office/officeart/2005/8/layout/orgChart1"/>
    <dgm:cxn modelId="{1BCA3EE5-7E76-4931-82B3-9D339B322815}" type="presOf" srcId="{F5FAF44A-ED68-4127-96C2-8564E750E380}" destId="{D6DECBDC-96FA-467D-8D8D-39A9EEBE24AD}" srcOrd="1" destOrd="0" presId="urn:microsoft.com/office/officeart/2005/8/layout/orgChart1"/>
    <dgm:cxn modelId="{75AECB27-D69F-494E-B62F-AE9B38868317}" type="presOf" srcId="{79941433-8363-4FDD-B3EE-13CCB8E38F9D}" destId="{D848C311-CA9F-484B-B0B4-EF790F5522C9}" srcOrd="0" destOrd="0" presId="urn:microsoft.com/office/officeart/2005/8/layout/orgChart1"/>
    <dgm:cxn modelId="{76493B11-4698-4A19-8217-65814C9CAB73}" srcId="{FF9BEB2B-ADFC-4350-B751-62E7C1214781}" destId="{DDC7A3C0-2B8D-4914-9454-6607727E368A}" srcOrd="2" destOrd="0" parTransId="{05DF77AF-D03B-46DA-87A0-A3FACD9C3572}" sibTransId="{A72CA348-974B-4AFA-8A34-D82D2C49BD7A}"/>
    <dgm:cxn modelId="{F99FA211-9DBA-42C3-A267-D7FE858575CB}" type="presOf" srcId="{721C681E-556A-4043-BF51-63A1F4D8A8AE}" destId="{D53660F6-34B4-4D4B-9625-FD779FF1A881}" srcOrd="1" destOrd="0" presId="urn:microsoft.com/office/officeart/2005/8/layout/orgChart1"/>
    <dgm:cxn modelId="{4FF3EC37-710D-45B7-B0A8-D6B4B9508318}" type="presOf" srcId="{81FC8092-8BA4-4C5D-883B-73BBDC0D0C97}" destId="{D6989191-1F77-427A-A227-18C8BCC1771B}" srcOrd="1" destOrd="0" presId="urn:microsoft.com/office/officeart/2005/8/layout/orgChart1"/>
    <dgm:cxn modelId="{EEFAE585-B46D-4F4F-9137-3A638F05AB02}" type="presOf" srcId="{05DF77AF-D03B-46DA-87A0-A3FACD9C3572}" destId="{8CF39198-F54C-45BB-B034-C4DB492C625F}" srcOrd="0" destOrd="0" presId="urn:microsoft.com/office/officeart/2005/8/layout/orgChart1"/>
    <dgm:cxn modelId="{382060EC-9C8C-4FAC-9E41-533EEA0E4820}" srcId="{FF9BEB2B-ADFC-4350-B751-62E7C1214781}" destId="{721C681E-556A-4043-BF51-63A1F4D8A8AE}" srcOrd="1" destOrd="0" parTransId="{33F563D6-EF52-4649-AC8A-BA50762C87C9}" sibTransId="{0C5EB1EB-11A8-4226-9BFD-55B98387F6F3}"/>
    <dgm:cxn modelId="{68813CC9-C598-4AC1-B6FF-3B5792848106}" type="presOf" srcId="{81FC8092-8BA4-4C5D-883B-73BBDC0D0C97}" destId="{26E2CFFD-B94F-4F49-BE7F-C0CFC56D5AB7}" srcOrd="0" destOrd="0" presId="urn:microsoft.com/office/officeart/2005/8/layout/orgChart1"/>
    <dgm:cxn modelId="{DB87863F-78DB-4EBF-BF93-C757F0898142}" type="presOf" srcId="{FF9BEB2B-ADFC-4350-B751-62E7C1214781}" destId="{D990B3D2-59A0-4BBE-85F9-5BFC1A221899}" srcOrd="1" destOrd="0" presId="urn:microsoft.com/office/officeart/2005/8/layout/orgChart1"/>
    <dgm:cxn modelId="{A2930EBD-2803-49CE-AC0B-C66D51E8DD5B}" srcId="{FF9BEB2B-ADFC-4350-B751-62E7C1214781}" destId="{F5FAF44A-ED68-4127-96C2-8564E750E380}" srcOrd="3" destOrd="0" parTransId="{ADEFE8FC-9E52-451E-AC49-5831EE4BC485}" sibTransId="{058425A2-1A60-43AD-8993-939EC72D25FC}"/>
    <dgm:cxn modelId="{CD3D2016-6A1A-4D76-9B54-27936E89F3AA}" type="presOf" srcId="{F5FAF44A-ED68-4127-96C2-8564E750E380}" destId="{8A199D5F-3706-4C63-9FEB-62752CA7BA09}" srcOrd="0" destOrd="0" presId="urn:microsoft.com/office/officeart/2005/8/layout/orgChart1"/>
    <dgm:cxn modelId="{7569B09B-527A-4E0A-A1B5-37620C7AFBB3}" srcId="{81FC8092-8BA4-4C5D-883B-73BBDC0D0C97}" destId="{FF9BEB2B-ADFC-4350-B751-62E7C1214781}" srcOrd="0" destOrd="0" parTransId="{19A0A8D0-2F29-4AB4-867A-17F0F2FC2037}" sibTransId="{A204DEAB-5CE9-49A6-B6B9-BADAD8224609}"/>
    <dgm:cxn modelId="{AA5F7FD5-5819-4196-B415-B29F4BC435D0}" srcId="{FF9BEB2B-ADFC-4350-B751-62E7C1214781}" destId="{83AA8549-5B1A-4218-978D-C03FAEAC0AE8}" srcOrd="0" destOrd="0" parTransId="{79941433-8363-4FDD-B3EE-13CCB8E38F9D}" sibTransId="{2CDB1FDE-253D-4E93-AE02-44EE691115FF}"/>
    <dgm:cxn modelId="{AC662FB7-9F66-4F38-8815-577DAFE8E065}" type="presOf" srcId="{721C681E-556A-4043-BF51-63A1F4D8A8AE}" destId="{00C58287-8205-467D-A15B-E3E2A2C7821B}" srcOrd="0" destOrd="0" presId="urn:microsoft.com/office/officeart/2005/8/layout/orgChart1"/>
    <dgm:cxn modelId="{7C27EBB9-5D7E-4581-BBC7-3CFBC4990754}" type="presOf" srcId="{83AA8549-5B1A-4218-978D-C03FAEAC0AE8}" destId="{D7290C43-4892-4008-8854-9EBDDC2E4F05}" srcOrd="0" destOrd="0" presId="urn:microsoft.com/office/officeart/2005/8/layout/orgChart1"/>
    <dgm:cxn modelId="{4D4A49BE-16F4-4D04-888D-8F87D8F2586C}" type="presOf" srcId="{FF9BEB2B-ADFC-4350-B751-62E7C1214781}" destId="{26545C60-611F-4ACF-A19D-181D7BEA3843}" srcOrd="0" destOrd="0" presId="urn:microsoft.com/office/officeart/2005/8/layout/orgChart1"/>
    <dgm:cxn modelId="{0A542465-105D-44B5-AFC8-763BDD5340B1}" type="presOf" srcId="{DDC7A3C0-2B8D-4914-9454-6607727E368A}" destId="{4D408951-0451-4122-82DC-785C4AB3F0C4}" srcOrd="0" destOrd="0" presId="urn:microsoft.com/office/officeart/2005/8/layout/orgChart1"/>
    <dgm:cxn modelId="{CC3B9E25-0760-4CD2-86D2-6D22201454F4}" type="presParOf" srcId="{E8D7D49A-2F72-43F0-ABE2-8D0A5D2C50E2}" destId="{F5E11E70-A0CA-486E-82B8-26602CF55844}" srcOrd="0" destOrd="0" presId="urn:microsoft.com/office/officeart/2005/8/layout/orgChart1"/>
    <dgm:cxn modelId="{74D028D2-968B-4579-8015-BE4BDF1A2DD4}" type="presParOf" srcId="{F5E11E70-A0CA-486E-82B8-26602CF55844}" destId="{E3D5E46C-21EE-4D25-8627-26B7252E340B}" srcOrd="0" destOrd="0" presId="urn:microsoft.com/office/officeart/2005/8/layout/orgChart1"/>
    <dgm:cxn modelId="{659EC9A3-C9F1-43C2-B269-74BFF9E69FC0}" type="presParOf" srcId="{E3D5E46C-21EE-4D25-8627-26B7252E340B}" destId="{26E2CFFD-B94F-4F49-BE7F-C0CFC56D5AB7}" srcOrd="0" destOrd="0" presId="urn:microsoft.com/office/officeart/2005/8/layout/orgChart1"/>
    <dgm:cxn modelId="{E27CFCB1-C03A-4657-BAD8-28E15B431A3C}" type="presParOf" srcId="{E3D5E46C-21EE-4D25-8627-26B7252E340B}" destId="{D6989191-1F77-427A-A227-18C8BCC1771B}" srcOrd="1" destOrd="0" presId="urn:microsoft.com/office/officeart/2005/8/layout/orgChart1"/>
    <dgm:cxn modelId="{A15082FF-8448-4029-93BC-5194015EEF62}" type="presParOf" srcId="{F5E11E70-A0CA-486E-82B8-26602CF55844}" destId="{D734A68C-E864-46FE-AA90-B7CB5B6B8A15}" srcOrd="1" destOrd="0" presId="urn:microsoft.com/office/officeart/2005/8/layout/orgChart1"/>
    <dgm:cxn modelId="{3FE7F28B-E4FD-4C1E-9B8F-82107D27F625}" type="presParOf" srcId="{D734A68C-E864-46FE-AA90-B7CB5B6B8A15}" destId="{06FF080C-7CA7-4016-AC53-0DE2EC6681D4}" srcOrd="0" destOrd="0" presId="urn:microsoft.com/office/officeart/2005/8/layout/orgChart1"/>
    <dgm:cxn modelId="{8B10DEBA-A677-4FAD-85E8-5DA5A35F4F33}" type="presParOf" srcId="{D734A68C-E864-46FE-AA90-B7CB5B6B8A15}" destId="{6E659472-42B9-4BE1-915A-17C7DF78D579}" srcOrd="1" destOrd="0" presId="urn:microsoft.com/office/officeart/2005/8/layout/orgChart1"/>
    <dgm:cxn modelId="{869DF206-F69B-4F62-9AE1-7690BC1D7583}" type="presParOf" srcId="{6E659472-42B9-4BE1-915A-17C7DF78D579}" destId="{E06E6AD7-4CB4-4FD4-AF69-8C0FD6293C84}" srcOrd="0" destOrd="0" presId="urn:microsoft.com/office/officeart/2005/8/layout/orgChart1"/>
    <dgm:cxn modelId="{30A2A7B0-9DC1-4A0F-B716-822BE2BA773E}" type="presParOf" srcId="{E06E6AD7-4CB4-4FD4-AF69-8C0FD6293C84}" destId="{26545C60-611F-4ACF-A19D-181D7BEA3843}" srcOrd="0" destOrd="0" presId="urn:microsoft.com/office/officeart/2005/8/layout/orgChart1"/>
    <dgm:cxn modelId="{BE9C039A-C9B5-4C7B-96FD-471641C14851}" type="presParOf" srcId="{E06E6AD7-4CB4-4FD4-AF69-8C0FD6293C84}" destId="{D990B3D2-59A0-4BBE-85F9-5BFC1A221899}" srcOrd="1" destOrd="0" presId="urn:microsoft.com/office/officeart/2005/8/layout/orgChart1"/>
    <dgm:cxn modelId="{0A92A672-6EA5-49BC-80FB-C545DBE46788}" type="presParOf" srcId="{6E659472-42B9-4BE1-915A-17C7DF78D579}" destId="{C347CB3B-63A7-46D4-88F8-191C75FFBB2D}" srcOrd="1" destOrd="0" presId="urn:microsoft.com/office/officeart/2005/8/layout/orgChart1"/>
    <dgm:cxn modelId="{BEC3E2D9-51DA-4D1A-9FF5-597357D5909D}" type="presParOf" srcId="{C347CB3B-63A7-46D4-88F8-191C75FFBB2D}" destId="{D848C311-CA9F-484B-B0B4-EF790F5522C9}" srcOrd="0" destOrd="0" presId="urn:microsoft.com/office/officeart/2005/8/layout/orgChart1"/>
    <dgm:cxn modelId="{E9099CA8-103C-45D5-9553-AB28DD12F774}" type="presParOf" srcId="{C347CB3B-63A7-46D4-88F8-191C75FFBB2D}" destId="{32A4BEBD-6D60-4ADA-B0D8-BAF6A2CAC0E3}" srcOrd="1" destOrd="0" presId="urn:microsoft.com/office/officeart/2005/8/layout/orgChart1"/>
    <dgm:cxn modelId="{CD99BD80-FD1D-4080-9530-D4A33BFB6614}" type="presParOf" srcId="{32A4BEBD-6D60-4ADA-B0D8-BAF6A2CAC0E3}" destId="{2C7D36B1-2EA6-4E23-8DF3-7F104CAAFB6E}" srcOrd="0" destOrd="0" presId="urn:microsoft.com/office/officeart/2005/8/layout/orgChart1"/>
    <dgm:cxn modelId="{18382DB5-1C8E-44AE-9C84-A1A649042EBC}" type="presParOf" srcId="{2C7D36B1-2EA6-4E23-8DF3-7F104CAAFB6E}" destId="{D7290C43-4892-4008-8854-9EBDDC2E4F05}" srcOrd="0" destOrd="0" presId="urn:microsoft.com/office/officeart/2005/8/layout/orgChart1"/>
    <dgm:cxn modelId="{0A581AD5-8CAE-4D55-98F0-F156E0ACC604}" type="presParOf" srcId="{2C7D36B1-2EA6-4E23-8DF3-7F104CAAFB6E}" destId="{3390AE7E-3A3E-4B61-AB71-CEDBB48D823E}" srcOrd="1" destOrd="0" presId="urn:microsoft.com/office/officeart/2005/8/layout/orgChart1"/>
    <dgm:cxn modelId="{636ACE04-B87F-4014-91BF-AA37C717BE17}" type="presParOf" srcId="{32A4BEBD-6D60-4ADA-B0D8-BAF6A2CAC0E3}" destId="{C8AC6ACD-6111-41E2-8BB0-EDCD238EBCAD}" srcOrd="1" destOrd="0" presId="urn:microsoft.com/office/officeart/2005/8/layout/orgChart1"/>
    <dgm:cxn modelId="{76A4C268-ADC3-43D6-8971-52144B2E5098}" type="presParOf" srcId="{32A4BEBD-6D60-4ADA-B0D8-BAF6A2CAC0E3}" destId="{76E714C1-0A7F-4CD4-BE66-5C70B7A6298B}" srcOrd="2" destOrd="0" presId="urn:microsoft.com/office/officeart/2005/8/layout/orgChart1"/>
    <dgm:cxn modelId="{69B21D63-EF70-4A7D-AC6D-53E46BC40D40}" type="presParOf" srcId="{C347CB3B-63A7-46D4-88F8-191C75FFBB2D}" destId="{43FA5343-6D32-4739-A607-E92BDCFB713A}" srcOrd="2" destOrd="0" presId="urn:microsoft.com/office/officeart/2005/8/layout/orgChart1"/>
    <dgm:cxn modelId="{863E89CF-252C-4E01-A5CD-D7B89C6DF79E}" type="presParOf" srcId="{C347CB3B-63A7-46D4-88F8-191C75FFBB2D}" destId="{B323CD7C-EA58-4CA9-AE8F-75A6C22DE581}" srcOrd="3" destOrd="0" presId="urn:microsoft.com/office/officeart/2005/8/layout/orgChart1"/>
    <dgm:cxn modelId="{712994A4-B140-446E-9786-2C5E5AAB6F2B}" type="presParOf" srcId="{B323CD7C-EA58-4CA9-AE8F-75A6C22DE581}" destId="{9D10DB7B-5EC7-4A77-8977-44BA500271D9}" srcOrd="0" destOrd="0" presId="urn:microsoft.com/office/officeart/2005/8/layout/orgChart1"/>
    <dgm:cxn modelId="{A1344A02-8082-470C-893F-8E8C4A6563A5}" type="presParOf" srcId="{9D10DB7B-5EC7-4A77-8977-44BA500271D9}" destId="{00C58287-8205-467D-A15B-E3E2A2C7821B}" srcOrd="0" destOrd="0" presId="urn:microsoft.com/office/officeart/2005/8/layout/orgChart1"/>
    <dgm:cxn modelId="{3F47BE50-AE90-4AFD-B8A2-52E9ADB8A241}" type="presParOf" srcId="{9D10DB7B-5EC7-4A77-8977-44BA500271D9}" destId="{D53660F6-34B4-4D4B-9625-FD779FF1A881}" srcOrd="1" destOrd="0" presId="urn:microsoft.com/office/officeart/2005/8/layout/orgChart1"/>
    <dgm:cxn modelId="{BE26B931-3B72-4E98-9E12-45FB71989431}" type="presParOf" srcId="{B323CD7C-EA58-4CA9-AE8F-75A6C22DE581}" destId="{321181EB-A120-44EC-9F98-124B2D4F30E3}" srcOrd="1" destOrd="0" presId="urn:microsoft.com/office/officeart/2005/8/layout/orgChart1"/>
    <dgm:cxn modelId="{350100F2-D1BC-4613-8D67-DDA368D03CB1}" type="presParOf" srcId="{B323CD7C-EA58-4CA9-AE8F-75A6C22DE581}" destId="{F41B1945-15B5-4E0E-9BEC-EE0DBE638D8C}" srcOrd="2" destOrd="0" presId="urn:microsoft.com/office/officeart/2005/8/layout/orgChart1"/>
    <dgm:cxn modelId="{C2349F0D-C72C-4D5D-9E0C-4E8CE238E94F}" type="presParOf" srcId="{C347CB3B-63A7-46D4-88F8-191C75FFBB2D}" destId="{8CF39198-F54C-45BB-B034-C4DB492C625F}" srcOrd="4" destOrd="0" presId="urn:microsoft.com/office/officeart/2005/8/layout/orgChart1"/>
    <dgm:cxn modelId="{571C02D5-EAD9-498A-8B59-D9E0746548CD}" type="presParOf" srcId="{C347CB3B-63A7-46D4-88F8-191C75FFBB2D}" destId="{787B5EEA-12BF-4A75-975D-9E599E232094}" srcOrd="5" destOrd="0" presId="urn:microsoft.com/office/officeart/2005/8/layout/orgChart1"/>
    <dgm:cxn modelId="{32E17710-A690-4C09-8898-66C9F5988CC2}" type="presParOf" srcId="{787B5EEA-12BF-4A75-975D-9E599E232094}" destId="{FB03A2BF-1851-4AF3-A9FE-66FCA1FFDD2A}" srcOrd="0" destOrd="0" presId="urn:microsoft.com/office/officeart/2005/8/layout/orgChart1"/>
    <dgm:cxn modelId="{500EEBC2-4C0F-4750-ABCF-1DDEAD0E2246}" type="presParOf" srcId="{FB03A2BF-1851-4AF3-A9FE-66FCA1FFDD2A}" destId="{4D408951-0451-4122-82DC-785C4AB3F0C4}" srcOrd="0" destOrd="0" presId="urn:microsoft.com/office/officeart/2005/8/layout/orgChart1"/>
    <dgm:cxn modelId="{ABF34148-8190-440A-894D-F7E0F1AC9C4B}" type="presParOf" srcId="{FB03A2BF-1851-4AF3-A9FE-66FCA1FFDD2A}" destId="{6BDB839D-5E4A-4E2A-8B1F-7F8D968A247D}" srcOrd="1" destOrd="0" presId="urn:microsoft.com/office/officeart/2005/8/layout/orgChart1"/>
    <dgm:cxn modelId="{D4DC3751-CE70-41E1-9248-496078A4DB40}" type="presParOf" srcId="{787B5EEA-12BF-4A75-975D-9E599E232094}" destId="{BB220914-DC3F-4B74-B9CB-B10C579A239C}" srcOrd="1" destOrd="0" presId="urn:microsoft.com/office/officeart/2005/8/layout/orgChart1"/>
    <dgm:cxn modelId="{9127D334-7CFC-4143-859D-CC79D268BF58}" type="presParOf" srcId="{787B5EEA-12BF-4A75-975D-9E599E232094}" destId="{58CDF42B-7A14-4861-A2F5-2FFF7A7FE281}" srcOrd="2" destOrd="0" presId="urn:microsoft.com/office/officeart/2005/8/layout/orgChart1"/>
    <dgm:cxn modelId="{371357BA-F7E7-4FF0-8A9E-10D3B1085917}" type="presParOf" srcId="{6E659472-42B9-4BE1-915A-17C7DF78D579}" destId="{30DC1AAA-243B-4C86-B0E5-C6D013A82276}" srcOrd="2" destOrd="0" presId="urn:microsoft.com/office/officeart/2005/8/layout/orgChart1"/>
    <dgm:cxn modelId="{F64B5A6E-5086-4444-83AA-75563ACB9D4D}" type="presParOf" srcId="{30DC1AAA-243B-4C86-B0E5-C6D013A82276}" destId="{A6A81EC2-95CE-49BF-AAE8-074BB1BA5A16}" srcOrd="0" destOrd="0" presId="urn:microsoft.com/office/officeart/2005/8/layout/orgChart1"/>
    <dgm:cxn modelId="{5C909B7B-5D2E-4985-82D6-5B127D2E09BE}" type="presParOf" srcId="{30DC1AAA-243B-4C86-B0E5-C6D013A82276}" destId="{3C663165-76E3-4FD6-A993-430F7B8F61BA}" srcOrd="1" destOrd="0" presId="urn:microsoft.com/office/officeart/2005/8/layout/orgChart1"/>
    <dgm:cxn modelId="{37BA9DF1-CED2-4738-B2AB-996DC569E37B}" type="presParOf" srcId="{3C663165-76E3-4FD6-A993-430F7B8F61BA}" destId="{3EFAC3D8-16F8-4358-8C84-1DBC562DE723}" srcOrd="0" destOrd="0" presId="urn:microsoft.com/office/officeart/2005/8/layout/orgChart1"/>
    <dgm:cxn modelId="{75AFED56-2F29-46B4-9317-B1E23CD9671D}" type="presParOf" srcId="{3EFAC3D8-16F8-4358-8C84-1DBC562DE723}" destId="{8A199D5F-3706-4C63-9FEB-62752CA7BA09}" srcOrd="0" destOrd="0" presId="urn:microsoft.com/office/officeart/2005/8/layout/orgChart1"/>
    <dgm:cxn modelId="{2624C7CD-2480-4485-9D05-BEE4A739820B}" type="presParOf" srcId="{3EFAC3D8-16F8-4358-8C84-1DBC562DE723}" destId="{D6DECBDC-96FA-467D-8D8D-39A9EEBE24AD}" srcOrd="1" destOrd="0" presId="urn:microsoft.com/office/officeart/2005/8/layout/orgChart1"/>
    <dgm:cxn modelId="{16E7322E-0BAB-4814-A96B-B2D45207CB9B}" type="presParOf" srcId="{3C663165-76E3-4FD6-A993-430F7B8F61BA}" destId="{8FAA4B62-4D38-42A6-AA42-18E2BC61F15F}" srcOrd="1" destOrd="0" presId="urn:microsoft.com/office/officeart/2005/8/layout/orgChart1"/>
    <dgm:cxn modelId="{FD171849-4393-45DD-93CF-F9C9090419E6}" type="presParOf" srcId="{3C663165-76E3-4FD6-A993-430F7B8F61BA}" destId="{12639262-5F4E-439A-B806-D2608E131972}" srcOrd="2" destOrd="0" presId="urn:microsoft.com/office/officeart/2005/8/layout/orgChart1"/>
    <dgm:cxn modelId="{412CCF99-BD40-4B61-96B6-5E672C67ADD7}" type="presParOf" srcId="{F5E11E70-A0CA-486E-82B8-26602CF55844}" destId="{2630724C-3B15-4D4A-B3EF-27FFA80539F7}" srcOrd="2" destOrd="0" presId="urn:microsoft.com/office/officeart/2005/8/layout/orgChart1"/>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6A81EC2-95CE-49BF-AAE8-074BB1BA5A16}">
      <dsp:nvSpPr>
        <dsp:cNvPr id="0" name=""/>
        <dsp:cNvSpPr/>
      </dsp:nvSpPr>
      <dsp:spPr>
        <a:xfrm>
          <a:off x="2429268" y="1013536"/>
          <a:ext cx="91440" cy="384960"/>
        </a:xfrm>
        <a:custGeom>
          <a:avLst/>
          <a:gdLst/>
          <a:ahLst/>
          <a:cxnLst/>
          <a:rect l="0" t="0" r="0" b="0"/>
          <a:pathLst>
            <a:path>
              <a:moveTo>
                <a:pt x="133591" y="0"/>
              </a:moveTo>
              <a:lnTo>
                <a:pt x="133591" y="384960"/>
              </a:lnTo>
              <a:lnTo>
                <a:pt x="45720" y="384960"/>
              </a:lnTo>
            </a:path>
          </a:pathLst>
        </a:custGeom>
        <a:noFill/>
        <a:ln w="9525"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8CF39198-F54C-45BB-B034-C4DB492C625F}">
      <dsp:nvSpPr>
        <dsp:cNvPr id="0" name=""/>
        <dsp:cNvSpPr/>
      </dsp:nvSpPr>
      <dsp:spPr>
        <a:xfrm>
          <a:off x="2562860" y="1013536"/>
          <a:ext cx="1012614" cy="769921"/>
        </a:xfrm>
        <a:custGeom>
          <a:avLst/>
          <a:gdLst/>
          <a:ahLst/>
          <a:cxnLst/>
          <a:rect l="0" t="0" r="0" b="0"/>
          <a:pathLst>
            <a:path>
              <a:moveTo>
                <a:pt x="0" y="0"/>
              </a:moveTo>
              <a:lnTo>
                <a:pt x="0" y="682050"/>
              </a:lnTo>
              <a:lnTo>
                <a:pt x="1012614" y="682050"/>
              </a:lnTo>
              <a:lnTo>
                <a:pt x="1012614" y="769921"/>
              </a:lnTo>
            </a:path>
          </a:pathLst>
        </a:custGeom>
        <a:noFill/>
        <a:ln w="9525" cap="flat" cmpd="sng" algn="ctr">
          <a:solidFill>
            <a:schemeClr val="dk1">
              <a:shade val="95000"/>
              <a:satMod val="105000"/>
            </a:schemeClr>
          </a:solidFill>
          <a:prstDash val="solid"/>
        </a:ln>
        <a:effectLst/>
      </dsp:spPr>
      <dsp:style>
        <a:lnRef idx="1">
          <a:schemeClr val="dk1"/>
        </a:lnRef>
        <a:fillRef idx="0">
          <a:schemeClr val="dk1"/>
        </a:fillRef>
        <a:effectRef idx="0">
          <a:schemeClr val="dk1"/>
        </a:effectRef>
        <a:fontRef idx="minor">
          <a:schemeClr val="tx1"/>
        </a:fontRef>
      </dsp:style>
    </dsp:sp>
    <dsp:sp modelId="{43FA5343-6D32-4739-A607-E92BDCFB713A}">
      <dsp:nvSpPr>
        <dsp:cNvPr id="0" name=""/>
        <dsp:cNvSpPr/>
      </dsp:nvSpPr>
      <dsp:spPr>
        <a:xfrm>
          <a:off x="2517140" y="1013536"/>
          <a:ext cx="91440" cy="769921"/>
        </a:xfrm>
        <a:custGeom>
          <a:avLst/>
          <a:gdLst/>
          <a:ahLst/>
          <a:cxnLst/>
          <a:rect l="0" t="0" r="0" b="0"/>
          <a:pathLst>
            <a:path>
              <a:moveTo>
                <a:pt x="45720" y="0"/>
              </a:moveTo>
              <a:lnTo>
                <a:pt x="45720" y="769921"/>
              </a:lnTo>
            </a:path>
          </a:pathLst>
        </a:custGeom>
        <a:noFill/>
        <a:ln w="9525" cap="flat" cmpd="sng" algn="ctr">
          <a:solidFill>
            <a:schemeClr val="dk1">
              <a:shade val="95000"/>
              <a:satMod val="105000"/>
            </a:schemeClr>
          </a:solidFill>
          <a:prstDash val="solid"/>
        </a:ln>
        <a:effectLst/>
      </dsp:spPr>
      <dsp:style>
        <a:lnRef idx="1">
          <a:schemeClr val="dk1"/>
        </a:lnRef>
        <a:fillRef idx="0">
          <a:schemeClr val="dk1"/>
        </a:fillRef>
        <a:effectRef idx="0">
          <a:schemeClr val="dk1"/>
        </a:effectRef>
        <a:fontRef idx="minor">
          <a:schemeClr val="tx1"/>
        </a:fontRef>
      </dsp:style>
    </dsp:sp>
    <dsp:sp modelId="{D848C311-CA9F-484B-B0B4-EF790F5522C9}">
      <dsp:nvSpPr>
        <dsp:cNvPr id="0" name=""/>
        <dsp:cNvSpPr/>
      </dsp:nvSpPr>
      <dsp:spPr>
        <a:xfrm>
          <a:off x="1550245" y="1013536"/>
          <a:ext cx="1012614" cy="769921"/>
        </a:xfrm>
        <a:custGeom>
          <a:avLst/>
          <a:gdLst/>
          <a:ahLst/>
          <a:cxnLst/>
          <a:rect l="0" t="0" r="0" b="0"/>
          <a:pathLst>
            <a:path>
              <a:moveTo>
                <a:pt x="1012614" y="0"/>
              </a:moveTo>
              <a:lnTo>
                <a:pt x="1012614" y="682050"/>
              </a:lnTo>
              <a:lnTo>
                <a:pt x="0" y="682050"/>
              </a:lnTo>
              <a:lnTo>
                <a:pt x="0" y="769921"/>
              </a:lnTo>
            </a:path>
          </a:pathLst>
        </a:custGeom>
        <a:noFill/>
        <a:ln w="9525" cap="flat" cmpd="sng" algn="ctr">
          <a:solidFill>
            <a:schemeClr val="tx1"/>
          </a:solidFill>
          <a:prstDash val="solid"/>
        </a:ln>
        <a:effectLst/>
      </dsp:spPr>
      <dsp:style>
        <a:lnRef idx="1">
          <a:schemeClr val="dk1"/>
        </a:lnRef>
        <a:fillRef idx="0">
          <a:schemeClr val="dk1"/>
        </a:fillRef>
        <a:effectRef idx="0">
          <a:schemeClr val="dk1"/>
        </a:effectRef>
        <a:fontRef idx="minor">
          <a:schemeClr val="tx1"/>
        </a:fontRef>
      </dsp:style>
    </dsp:sp>
    <dsp:sp modelId="{06FF080C-7CA7-4016-AC53-0DE2EC6681D4}">
      <dsp:nvSpPr>
        <dsp:cNvPr id="0" name=""/>
        <dsp:cNvSpPr/>
      </dsp:nvSpPr>
      <dsp:spPr>
        <a:xfrm>
          <a:off x="2517140" y="419357"/>
          <a:ext cx="91440" cy="175742"/>
        </a:xfrm>
        <a:custGeom>
          <a:avLst/>
          <a:gdLst/>
          <a:ahLst/>
          <a:cxnLst/>
          <a:rect l="0" t="0" r="0" b="0"/>
          <a:pathLst>
            <a:path>
              <a:moveTo>
                <a:pt x="45720" y="0"/>
              </a:moveTo>
              <a:lnTo>
                <a:pt x="45720" y="175742"/>
              </a:lnTo>
            </a:path>
          </a:pathLst>
        </a:custGeom>
        <a:noFill/>
        <a:ln w="9525" cap="flat" cmpd="sng" algn="ctr">
          <a:solidFill>
            <a:schemeClr val="dk1">
              <a:shade val="95000"/>
              <a:satMod val="105000"/>
            </a:schemeClr>
          </a:solidFill>
          <a:prstDash val="solid"/>
        </a:ln>
        <a:effectLst/>
      </dsp:spPr>
      <dsp:style>
        <a:lnRef idx="1">
          <a:schemeClr val="dk1"/>
        </a:lnRef>
        <a:fillRef idx="0">
          <a:schemeClr val="dk1"/>
        </a:fillRef>
        <a:effectRef idx="0">
          <a:schemeClr val="dk1"/>
        </a:effectRef>
        <a:fontRef idx="minor">
          <a:schemeClr val="tx1"/>
        </a:fontRef>
      </dsp:style>
    </dsp:sp>
    <dsp:sp modelId="{26E2CFFD-B94F-4F49-BE7F-C0CFC56D5AB7}">
      <dsp:nvSpPr>
        <dsp:cNvPr id="0" name=""/>
        <dsp:cNvSpPr/>
      </dsp:nvSpPr>
      <dsp:spPr>
        <a:xfrm>
          <a:off x="2011236" y="921"/>
          <a:ext cx="1103247" cy="418435"/>
        </a:xfrm>
        <a:prstGeom prst="rect">
          <a:avLst/>
        </a:prstGeom>
        <a:solidFill>
          <a:schemeClr val="lt1"/>
        </a:solidFill>
        <a:ln w="3175"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Members</a:t>
          </a:r>
        </a:p>
      </dsp:txBody>
      <dsp:txXfrm>
        <a:off x="2011236" y="921"/>
        <a:ext cx="1103247" cy="418435"/>
      </dsp:txXfrm>
    </dsp:sp>
    <dsp:sp modelId="{26545C60-611F-4ACF-A19D-181D7BEA3843}">
      <dsp:nvSpPr>
        <dsp:cNvPr id="0" name=""/>
        <dsp:cNvSpPr/>
      </dsp:nvSpPr>
      <dsp:spPr>
        <a:xfrm>
          <a:off x="2001294" y="595100"/>
          <a:ext cx="1123131" cy="418435"/>
        </a:xfrm>
        <a:prstGeom prst="rect">
          <a:avLst/>
        </a:prstGeom>
        <a:solidFill>
          <a:schemeClr val="lt1"/>
        </a:solidFill>
        <a:ln w="3175"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Trustees</a:t>
          </a:r>
        </a:p>
        <a:p>
          <a:pPr lvl="0" algn="ctr" defTabSz="488950">
            <a:lnSpc>
              <a:spcPct val="90000"/>
            </a:lnSpc>
            <a:spcBef>
              <a:spcPct val="0"/>
            </a:spcBef>
            <a:spcAft>
              <a:spcPct val="35000"/>
            </a:spcAft>
          </a:pPr>
          <a:r>
            <a:rPr lang="en-US" sz="1100" kern="1200"/>
            <a:t>(Board)</a:t>
          </a:r>
        </a:p>
      </dsp:txBody>
      <dsp:txXfrm>
        <a:off x="2001294" y="595100"/>
        <a:ext cx="1123131" cy="418435"/>
      </dsp:txXfrm>
    </dsp:sp>
    <dsp:sp modelId="{D7290C43-4892-4008-8854-9EBDDC2E4F05}">
      <dsp:nvSpPr>
        <dsp:cNvPr id="0" name=""/>
        <dsp:cNvSpPr/>
      </dsp:nvSpPr>
      <dsp:spPr>
        <a:xfrm>
          <a:off x="1131809" y="1783457"/>
          <a:ext cx="836871" cy="418435"/>
        </a:xfrm>
        <a:prstGeom prst="rect">
          <a:avLst/>
        </a:prstGeom>
        <a:solidFill>
          <a:schemeClr val="lt1"/>
        </a:solidFill>
        <a:ln w="6350" cap="flat" cmpd="sng" algn="ctr">
          <a:solidFill>
            <a:schemeClr val="tx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LGB</a:t>
          </a:r>
        </a:p>
        <a:p>
          <a:pPr lvl="0" algn="ctr" defTabSz="488950">
            <a:lnSpc>
              <a:spcPct val="90000"/>
            </a:lnSpc>
            <a:spcBef>
              <a:spcPct val="0"/>
            </a:spcBef>
            <a:spcAft>
              <a:spcPct val="35000"/>
            </a:spcAft>
          </a:pPr>
          <a:r>
            <a:rPr lang="en-US" sz="1100" kern="1200"/>
            <a:t>Committee</a:t>
          </a:r>
        </a:p>
      </dsp:txBody>
      <dsp:txXfrm>
        <a:off x="1131809" y="1783457"/>
        <a:ext cx="836871" cy="418435"/>
      </dsp:txXfrm>
    </dsp:sp>
    <dsp:sp modelId="{00C58287-8205-467D-A15B-E3E2A2C7821B}">
      <dsp:nvSpPr>
        <dsp:cNvPr id="0" name=""/>
        <dsp:cNvSpPr/>
      </dsp:nvSpPr>
      <dsp:spPr>
        <a:xfrm>
          <a:off x="2144424" y="1783457"/>
          <a:ext cx="836871" cy="418435"/>
        </a:xfrm>
        <a:prstGeom prst="rect">
          <a:avLst/>
        </a:prstGeom>
        <a:solidFill>
          <a:schemeClr val="lt1"/>
        </a:solidFill>
        <a:ln w="3175" cap="flat" cmpd="sng" algn="ctr">
          <a:solidFill>
            <a:schemeClr val="tx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LGB</a:t>
          </a:r>
        </a:p>
        <a:p>
          <a:pPr lvl="0" algn="ctr" defTabSz="488950">
            <a:lnSpc>
              <a:spcPct val="90000"/>
            </a:lnSpc>
            <a:spcBef>
              <a:spcPct val="0"/>
            </a:spcBef>
            <a:spcAft>
              <a:spcPct val="35000"/>
            </a:spcAft>
          </a:pPr>
          <a:r>
            <a:rPr lang="en-US" sz="1100" kern="1200"/>
            <a:t>Committee</a:t>
          </a:r>
        </a:p>
      </dsp:txBody>
      <dsp:txXfrm>
        <a:off x="2144424" y="1783457"/>
        <a:ext cx="836871" cy="418435"/>
      </dsp:txXfrm>
    </dsp:sp>
    <dsp:sp modelId="{4D408951-0451-4122-82DC-785C4AB3F0C4}">
      <dsp:nvSpPr>
        <dsp:cNvPr id="0" name=""/>
        <dsp:cNvSpPr/>
      </dsp:nvSpPr>
      <dsp:spPr>
        <a:xfrm>
          <a:off x="3157038" y="1783457"/>
          <a:ext cx="836871" cy="418435"/>
        </a:xfrm>
        <a:prstGeom prst="rect">
          <a:avLst/>
        </a:prstGeom>
        <a:solidFill>
          <a:schemeClr val="lt1"/>
        </a:solidFill>
        <a:ln w="3175" cap="flat" cmpd="sng" algn="ctr">
          <a:solidFill>
            <a:schemeClr val="tx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LGB</a:t>
          </a:r>
        </a:p>
        <a:p>
          <a:pPr lvl="0" algn="ctr" defTabSz="488950">
            <a:lnSpc>
              <a:spcPct val="90000"/>
            </a:lnSpc>
            <a:spcBef>
              <a:spcPct val="0"/>
            </a:spcBef>
            <a:spcAft>
              <a:spcPct val="35000"/>
            </a:spcAft>
          </a:pPr>
          <a:r>
            <a:rPr lang="en-US" sz="1100" kern="1200"/>
            <a:t>Committee</a:t>
          </a:r>
        </a:p>
      </dsp:txBody>
      <dsp:txXfrm>
        <a:off x="3157038" y="1783457"/>
        <a:ext cx="836871" cy="418435"/>
      </dsp:txXfrm>
    </dsp:sp>
    <dsp:sp modelId="{8A199D5F-3706-4C63-9FEB-62752CA7BA09}">
      <dsp:nvSpPr>
        <dsp:cNvPr id="0" name=""/>
        <dsp:cNvSpPr/>
      </dsp:nvSpPr>
      <dsp:spPr>
        <a:xfrm>
          <a:off x="1604642" y="1189278"/>
          <a:ext cx="870346" cy="418435"/>
        </a:xfrm>
        <a:prstGeom prst="rect">
          <a:avLst/>
        </a:prstGeom>
        <a:solidFill>
          <a:schemeClr val="lt1"/>
        </a:solidFill>
        <a:ln w="3175"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GB" sz="1100" kern="1200"/>
            <a:t>Finance/Audit Committee</a:t>
          </a:r>
        </a:p>
      </dsp:txBody>
      <dsp:txXfrm>
        <a:off x="1604642" y="1189278"/>
        <a:ext cx="870346" cy="418435"/>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6A81EC2-95CE-49BF-AAE8-074BB1BA5A16}">
      <dsp:nvSpPr>
        <dsp:cNvPr id="0" name=""/>
        <dsp:cNvSpPr/>
      </dsp:nvSpPr>
      <dsp:spPr>
        <a:xfrm>
          <a:off x="3136273" y="1057918"/>
          <a:ext cx="91748" cy="401946"/>
        </a:xfrm>
        <a:custGeom>
          <a:avLst/>
          <a:gdLst/>
          <a:ahLst/>
          <a:cxnLst/>
          <a:rect l="0" t="0" r="0" b="0"/>
          <a:pathLst>
            <a:path>
              <a:moveTo>
                <a:pt x="91748" y="0"/>
              </a:moveTo>
              <a:lnTo>
                <a:pt x="91748" y="401946"/>
              </a:lnTo>
              <a:lnTo>
                <a:pt x="0" y="401946"/>
              </a:lnTo>
            </a:path>
          </a:pathLst>
        </a:custGeom>
        <a:noFill/>
        <a:ln w="9525"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8CF39198-F54C-45BB-B034-C4DB492C625F}">
      <dsp:nvSpPr>
        <dsp:cNvPr id="0" name=""/>
        <dsp:cNvSpPr/>
      </dsp:nvSpPr>
      <dsp:spPr>
        <a:xfrm>
          <a:off x="3228022" y="1057918"/>
          <a:ext cx="1057293" cy="803892"/>
        </a:xfrm>
        <a:custGeom>
          <a:avLst/>
          <a:gdLst/>
          <a:ahLst/>
          <a:cxnLst/>
          <a:rect l="0" t="0" r="0" b="0"/>
          <a:pathLst>
            <a:path>
              <a:moveTo>
                <a:pt x="0" y="0"/>
              </a:moveTo>
              <a:lnTo>
                <a:pt x="0" y="712144"/>
              </a:lnTo>
              <a:lnTo>
                <a:pt x="1057293" y="712144"/>
              </a:lnTo>
              <a:lnTo>
                <a:pt x="1057293" y="803892"/>
              </a:lnTo>
            </a:path>
          </a:pathLst>
        </a:custGeom>
        <a:noFill/>
        <a:ln w="9525" cap="flat" cmpd="sng" algn="ctr">
          <a:solidFill>
            <a:schemeClr val="dk1">
              <a:shade val="95000"/>
              <a:satMod val="105000"/>
            </a:schemeClr>
          </a:solidFill>
          <a:prstDash val="solid"/>
        </a:ln>
        <a:effectLst/>
      </dsp:spPr>
      <dsp:style>
        <a:lnRef idx="1">
          <a:schemeClr val="dk1"/>
        </a:lnRef>
        <a:fillRef idx="0">
          <a:schemeClr val="dk1"/>
        </a:fillRef>
        <a:effectRef idx="0">
          <a:schemeClr val="dk1"/>
        </a:effectRef>
        <a:fontRef idx="minor">
          <a:schemeClr val="tx1"/>
        </a:fontRef>
      </dsp:style>
    </dsp:sp>
    <dsp:sp modelId="{43FA5343-6D32-4739-A607-E92BDCFB713A}">
      <dsp:nvSpPr>
        <dsp:cNvPr id="0" name=""/>
        <dsp:cNvSpPr/>
      </dsp:nvSpPr>
      <dsp:spPr>
        <a:xfrm>
          <a:off x="3182302" y="1057918"/>
          <a:ext cx="91440" cy="803892"/>
        </a:xfrm>
        <a:custGeom>
          <a:avLst/>
          <a:gdLst/>
          <a:ahLst/>
          <a:cxnLst/>
          <a:rect l="0" t="0" r="0" b="0"/>
          <a:pathLst>
            <a:path>
              <a:moveTo>
                <a:pt x="45720" y="0"/>
              </a:moveTo>
              <a:lnTo>
                <a:pt x="45720" y="803892"/>
              </a:lnTo>
            </a:path>
          </a:pathLst>
        </a:custGeom>
        <a:noFill/>
        <a:ln w="9525" cap="flat" cmpd="sng" algn="ctr">
          <a:solidFill>
            <a:schemeClr val="dk1">
              <a:shade val="95000"/>
              <a:satMod val="105000"/>
            </a:schemeClr>
          </a:solidFill>
          <a:prstDash val="solid"/>
        </a:ln>
        <a:effectLst/>
      </dsp:spPr>
      <dsp:style>
        <a:lnRef idx="1">
          <a:schemeClr val="dk1"/>
        </a:lnRef>
        <a:fillRef idx="0">
          <a:schemeClr val="dk1"/>
        </a:fillRef>
        <a:effectRef idx="0">
          <a:schemeClr val="dk1"/>
        </a:effectRef>
        <a:fontRef idx="minor">
          <a:schemeClr val="tx1"/>
        </a:fontRef>
      </dsp:style>
    </dsp:sp>
    <dsp:sp modelId="{D848C311-CA9F-484B-B0B4-EF790F5522C9}">
      <dsp:nvSpPr>
        <dsp:cNvPr id="0" name=""/>
        <dsp:cNvSpPr/>
      </dsp:nvSpPr>
      <dsp:spPr>
        <a:xfrm>
          <a:off x="2170728" y="1057918"/>
          <a:ext cx="1057293" cy="803892"/>
        </a:xfrm>
        <a:custGeom>
          <a:avLst/>
          <a:gdLst/>
          <a:ahLst/>
          <a:cxnLst/>
          <a:rect l="0" t="0" r="0" b="0"/>
          <a:pathLst>
            <a:path>
              <a:moveTo>
                <a:pt x="1057293" y="0"/>
              </a:moveTo>
              <a:lnTo>
                <a:pt x="1057293" y="712144"/>
              </a:lnTo>
              <a:lnTo>
                <a:pt x="0" y="712144"/>
              </a:lnTo>
              <a:lnTo>
                <a:pt x="0" y="803892"/>
              </a:lnTo>
            </a:path>
          </a:pathLst>
        </a:custGeom>
        <a:noFill/>
        <a:ln w="9525" cap="flat" cmpd="sng" algn="ctr">
          <a:solidFill>
            <a:schemeClr val="tx1"/>
          </a:solidFill>
          <a:prstDash val="solid"/>
        </a:ln>
        <a:effectLst/>
      </dsp:spPr>
      <dsp:style>
        <a:lnRef idx="1">
          <a:schemeClr val="dk1"/>
        </a:lnRef>
        <a:fillRef idx="0">
          <a:schemeClr val="dk1"/>
        </a:fillRef>
        <a:effectRef idx="0">
          <a:schemeClr val="dk1"/>
        </a:effectRef>
        <a:fontRef idx="minor">
          <a:schemeClr val="tx1"/>
        </a:fontRef>
      </dsp:style>
    </dsp:sp>
    <dsp:sp modelId="{06FF080C-7CA7-4016-AC53-0DE2EC6681D4}">
      <dsp:nvSpPr>
        <dsp:cNvPr id="0" name=""/>
        <dsp:cNvSpPr/>
      </dsp:nvSpPr>
      <dsp:spPr>
        <a:xfrm>
          <a:off x="3182302" y="437523"/>
          <a:ext cx="91440" cy="183497"/>
        </a:xfrm>
        <a:custGeom>
          <a:avLst/>
          <a:gdLst/>
          <a:ahLst/>
          <a:cxnLst/>
          <a:rect l="0" t="0" r="0" b="0"/>
          <a:pathLst>
            <a:path>
              <a:moveTo>
                <a:pt x="45720" y="0"/>
              </a:moveTo>
              <a:lnTo>
                <a:pt x="45720" y="183497"/>
              </a:lnTo>
            </a:path>
          </a:pathLst>
        </a:custGeom>
        <a:noFill/>
        <a:ln w="9525" cap="flat" cmpd="sng" algn="ctr">
          <a:solidFill>
            <a:schemeClr val="dk1">
              <a:shade val="95000"/>
              <a:satMod val="105000"/>
            </a:schemeClr>
          </a:solidFill>
          <a:prstDash val="solid"/>
        </a:ln>
        <a:effectLst/>
      </dsp:spPr>
      <dsp:style>
        <a:lnRef idx="1">
          <a:schemeClr val="dk1"/>
        </a:lnRef>
        <a:fillRef idx="0">
          <a:schemeClr val="dk1"/>
        </a:fillRef>
        <a:effectRef idx="0">
          <a:schemeClr val="dk1"/>
        </a:effectRef>
        <a:fontRef idx="minor">
          <a:schemeClr val="tx1"/>
        </a:fontRef>
      </dsp:style>
    </dsp:sp>
    <dsp:sp modelId="{26E2CFFD-B94F-4F49-BE7F-C0CFC56D5AB7}">
      <dsp:nvSpPr>
        <dsp:cNvPr id="0" name=""/>
        <dsp:cNvSpPr/>
      </dsp:nvSpPr>
      <dsp:spPr>
        <a:xfrm>
          <a:off x="2652059" y="625"/>
          <a:ext cx="1151925" cy="436898"/>
        </a:xfrm>
        <a:prstGeom prst="rect">
          <a:avLst/>
        </a:prstGeom>
        <a:solidFill>
          <a:schemeClr val="lt1"/>
        </a:solidFill>
        <a:ln w="3175"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Trustees</a:t>
          </a:r>
        </a:p>
        <a:p>
          <a:pPr lvl="0" algn="ctr" defTabSz="400050">
            <a:lnSpc>
              <a:spcPct val="90000"/>
            </a:lnSpc>
            <a:spcBef>
              <a:spcPct val="0"/>
            </a:spcBef>
            <a:spcAft>
              <a:spcPct val="35000"/>
            </a:spcAft>
          </a:pPr>
          <a:r>
            <a:rPr lang="en-US" sz="900" kern="1200"/>
            <a:t>(Board)</a:t>
          </a:r>
        </a:p>
      </dsp:txBody>
      <dsp:txXfrm>
        <a:off x="2652059" y="625"/>
        <a:ext cx="1151925" cy="436898"/>
      </dsp:txXfrm>
    </dsp:sp>
    <dsp:sp modelId="{26545C60-611F-4ACF-A19D-181D7BEA3843}">
      <dsp:nvSpPr>
        <dsp:cNvPr id="0" name=""/>
        <dsp:cNvSpPr/>
      </dsp:nvSpPr>
      <dsp:spPr>
        <a:xfrm>
          <a:off x="2641678" y="621020"/>
          <a:ext cx="1172687" cy="436898"/>
        </a:xfrm>
        <a:prstGeom prst="rect">
          <a:avLst/>
        </a:prstGeom>
        <a:solidFill>
          <a:schemeClr val="lt1"/>
        </a:solidFill>
        <a:ln w="3175"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CEO</a:t>
          </a:r>
        </a:p>
      </dsp:txBody>
      <dsp:txXfrm>
        <a:off x="2641678" y="621020"/>
        <a:ext cx="1172687" cy="436898"/>
      </dsp:txXfrm>
    </dsp:sp>
    <dsp:sp modelId="{D7290C43-4892-4008-8854-9EBDDC2E4F05}">
      <dsp:nvSpPr>
        <dsp:cNvPr id="0" name=""/>
        <dsp:cNvSpPr/>
      </dsp:nvSpPr>
      <dsp:spPr>
        <a:xfrm>
          <a:off x="1733830" y="1861811"/>
          <a:ext cx="873796" cy="436898"/>
        </a:xfrm>
        <a:prstGeom prst="rect">
          <a:avLst/>
        </a:prstGeom>
        <a:solidFill>
          <a:schemeClr val="lt1"/>
        </a:solidFill>
        <a:ln w="6350" cap="flat" cmpd="sng" algn="ctr">
          <a:solidFill>
            <a:schemeClr val="tx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Principal </a:t>
          </a:r>
        </a:p>
        <a:p>
          <a:pPr lvl="0" algn="ctr" defTabSz="400050">
            <a:lnSpc>
              <a:spcPct val="90000"/>
            </a:lnSpc>
            <a:spcBef>
              <a:spcPct val="0"/>
            </a:spcBef>
            <a:spcAft>
              <a:spcPct val="35000"/>
            </a:spcAft>
          </a:pPr>
          <a:r>
            <a:rPr lang="en-US" sz="900" kern="1200"/>
            <a:t>The Eastwood Academy</a:t>
          </a:r>
        </a:p>
      </dsp:txBody>
      <dsp:txXfrm>
        <a:off x="1733830" y="1861811"/>
        <a:ext cx="873796" cy="436898"/>
      </dsp:txXfrm>
    </dsp:sp>
    <dsp:sp modelId="{00C58287-8205-467D-A15B-E3E2A2C7821B}">
      <dsp:nvSpPr>
        <dsp:cNvPr id="0" name=""/>
        <dsp:cNvSpPr/>
      </dsp:nvSpPr>
      <dsp:spPr>
        <a:xfrm>
          <a:off x="2791124" y="1861811"/>
          <a:ext cx="873796" cy="436898"/>
        </a:xfrm>
        <a:prstGeom prst="rect">
          <a:avLst/>
        </a:prstGeom>
        <a:solidFill>
          <a:schemeClr val="lt1"/>
        </a:solidFill>
        <a:ln w="3175" cap="flat" cmpd="sng" algn="ctr">
          <a:solidFill>
            <a:schemeClr val="tx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Principal</a:t>
          </a:r>
        </a:p>
        <a:p>
          <a:pPr lvl="0" algn="ctr" defTabSz="400050">
            <a:lnSpc>
              <a:spcPct val="90000"/>
            </a:lnSpc>
            <a:spcBef>
              <a:spcPct val="0"/>
            </a:spcBef>
            <a:spcAft>
              <a:spcPct val="35000"/>
            </a:spcAft>
          </a:pPr>
          <a:r>
            <a:rPr lang="en-US" sz="900" kern="1200"/>
            <a:t>Bournemouth Park Academy</a:t>
          </a:r>
        </a:p>
      </dsp:txBody>
      <dsp:txXfrm>
        <a:off x="2791124" y="1861811"/>
        <a:ext cx="873796" cy="436898"/>
      </dsp:txXfrm>
    </dsp:sp>
    <dsp:sp modelId="{4D408951-0451-4122-82DC-785C4AB3F0C4}">
      <dsp:nvSpPr>
        <dsp:cNvPr id="0" name=""/>
        <dsp:cNvSpPr/>
      </dsp:nvSpPr>
      <dsp:spPr>
        <a:xfrm>
          <a:off x="3848417" y="1861811"/>
          <a:ext cx="873796" cy="436898"/>
        </a:xfrm>
        <a:prstGeom prst="rect">
          <a:avLst/>
        </a:prstGeom>
        <a:solidFill>
          <a:schemeClr val="lt1"/>
        </a:solidFill>
        <a:ln w="3175" cap="flat" cmpd="sng" algn="ctr">
          <a:solidFill>
            <a:schemeClr val="tx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Principal</a:t>
          </a:r>
        </a:p>
        <a:p>
          <a:pPr lvl="0" algn="ctr" defTabSz="400050">
            <a:lnSpc>
              <a:spcPct val="90000"/>
            </a:lnSpc>
            <a:spcBef>
              <a:spcPct val="0"/>
            </a:spcBef>
            <a:spcAft>
              <a:spcPct val="35000"/>
            </a:spcAft>
          </a:pPr>
          <a:r>
            <a:rPr lang="en-US" sz="900" kern="1200"/>
            <a:t>XXXXXXXXX Academy </a:t>
          </a:r>
        </a:p>
      </dsp:txBody>
      <dsp:txXfrm>
        <a:off x="3848417" y="1861811"/>
        <a:ext cx="873796" cy="436898"/>
      </dsp:txXfrm>
    </dsp:sp>
    <dsp:sp modelId="{8A199D5F-3706-4C63-9FEB-62752CA7BA09}">
      <dsp:nvSpPr>
        <dsp:cNvPr id="0" name=""/>
        <dsp:cNvSpPr/>
      </dsp:nvSpPr>
      <dsp:spPr>
        <a:xfrm>
          <a:off x="2227525" y="1241416"/>
          <a:ext cx="908748" cy="436898"/>
        </a:xfrm>
        <a:prstGeom prst="rect">
          <a:avLst/>
        </a:prstGeom>
        <a:solidFill>
          <a:schemeClr val="lt1"/>
        </a:solidFill>
        <a:ln w="3175"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kern="1200"/>
            <a:t>Operations Group</a:t>
          </a:r>
        </a:p>
      </dsp:txBody>
      <dsp:txXfrm>
        <a:off x="2227525" y="1241416"/>
        <a:ext cx="908748" cy="436898"/>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A81F517371E9E46A45F708043690AB1" ma:contentTypeVersion="0" ma:contentTypeDescription="Create a new document." ma:contentTypeScope="" ma:versionID="ef9db39941ff05800fdc71dd2dd99639">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606CFA-798C-478E-B1CA-89EFAC5DF742}">
  <ds:schemaRefs>
    <ds:schemaRef ds:uri="http://www.w3.org/XML/1998/namespace"/>
    <ds:schemaRef ds:uri="http://purl.org/dc/elements/1.1/"/>
    <ds:schemaRef ds:uri="http://schemas.microsoft.com/office/2006/documentManagement/types"/>
    <ds:schemaRef ds:uri="http://purl.org/dc/dcmitype/"/>
    <ds:schemaRef ds:uri="http://purl.org/dc/term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6F9771C7-FC90-4B7B-A9AF-B37CAE4B48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336210BE-7DEB-45E7-ABDA-58E01FBB0F68}">
  <ds:schemaRefs>
    <ds:schemaRef ds:uri="http://schemas.microsoft.com/sharepoint/v3/contenttype/forms"/>
  </ds:schemaRefs>
</ds:datastoreItem>
</file>

<file path=customXml/itemProps4.xml><?xml version="1.0" encoding="utf-8"?>
<ds:datastoreItem xmlns:ds="http://schemas.openxmlformats.org/officeDocument/2006/customXml" ds:itemID="{1DD28A37-A758-48B1-8C5E-233EF2C6B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3926</Words>
  <Characters>22383</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The Eastwood School</Company>
  <LinksUpToDate>false</LinksUpToDate>
  <CharactersWithSpaces>26257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Authorised User</dc:creator>
  <cp:keywords/>
  <dc:description/>
  <cp:lastModifiedBy>Neil Houchen</cp:lastModifiedBy>
  <cp:revision>3</cp:revision>
  <cp:lastPrinted>2017-06-05T12:38:00Z</cp:lastPrinted>
  <dcterms:created xsi:type="dcterms:W3CDTF">2017-07-17T13:27:00Z</dcterms:created>
  <dcterms:modified xsi:type="dcterms:W3CDTF">2017-07-17T13:27:00Z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0x0101006A81F517371E9E46A45F708043690AB1</vt:lpwstr>
  </property>
</Properties>
</file>